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389" w:rsidRDefault="007B1389" w:rsidP="007B1389">
      <w:pPr>
        <w:pStyle w:val="Nadpis1"/>
      </w:pPr>
      <w:bookmarkStart w:id="0" w:name="_Toc371344667"/>
      <w:r>
        <w:t>OBSAH:</w:t>
      </w:r>
      <w:bookmarkEnd w:id="0"/>
    </w:p>
    <w:p w:rsidR="0046040B" w:rsidRDefault="007B1389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r>
        <w:rPr>
          <w:i/>
        </w:rPr>
        <w:fldChar w:fldCharType="begin"/>
      </w:r>
      <w:r>
        <w:rPr>
          <w:i/>
        </w:rPr>
        <w:instrText xml:space="preserve"> TOC \o \h \z \u </w:instrText>
      </w:r>
      <w:r>
        <w:rPr>
          <w:i/>
        </w:rPr>
        <w:fldChar w:fldCharType="separate"/>
      </w:r>
      <w:hyperlink w:anchor="_Toc371344667" w:history="1">
        <w:r w:rsidR="0046040B" w:rsidRPr="00E5228D">
          <w:rPr>
            <w:rStyle w:val="Hypertextovodkaz"/>
            <w:noProof/>
          </w:rPr>
          <w:t>OBSAH:</w:t>
        </w:r>
        <w:r w:rsidR="0046040B">
          <w:rPr>
            <w:noProof/>
            <w:webHidden/>
          </w:rPr>
          <w:tab/>
        </w:r>
        <w:r w:rsidR="0046040B">
          <w:rPr>
            <w:noProof/>
            <w:webHidden/>
          </w:rPr>
          <w:fldChar w:fldCharType="begin"/>
        </w:r>
        <w:r w:rsidR="0046040B">
          <w:rPr>
            <w:noProof/>
            <w:webHidden/>
          </w:rPr>
          <w:instrText xml:space="preserve"> PAGEREF _Toc371344667 \h </w:instrText>
        </w:r>
        <w:r w:rsidR="0046040B">
          <w:rPr>
            <w:noProof/>
            <w:webHidden/>
          </w:rPr>
        </w:r>
        <w:r w:rsidR="0046040B"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</w:t>
        </w:r>
        <w:r w:rsidR="0046040B"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71344668" w:history="1">
        <w:r w:rsidRPr="00E5228D">
          <w:rPr>
            <w:rStyle w:val="Hypertextovodkaz"/>
            <w:noProof/>
          </w:rPr>
          <w:t>Kompatibilita navržených rozvodů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71344669" w:history="1">
        <w:r w:rsidRPr="00E5228D">
          <w:rPr>
            <w:rStyle w:val="Hypertextovodkaz"/>
            <w:noProof/>
          </w:rPr>
          <w:t>Příprava kabelových tras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0" w:history="1">
        <w:r w:rsidRPr="00E5228D">
          <w:rPr>
            <w:rStyle w:val="Hypertextovodkaz"/>
            <w:noProof/>
          </w:rPr>
          <w:t>Kabelové žlaby plechové pozinkované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71344671" w:history="1">
        <w:r w:rsidRPr="00E5228D">
          <w:rPr>
            <w:rStyle w:val="Hypertextovodkaz"/>
            <w:noProof/>
          </w:rPr>
          <w:t>Rozvod telefonu a datové sítě formou univerzálního kabelového systému (tzv. strukturované kabeláže)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2" w:history="1">
        <w:r w:rsidRPr="00E5228D">
          <w:rPr>
            <w:rStyle w:val="Hypertextovodkaz"/>
            <w:noProof/>
          </w:rPr>
          <w:t>Rozvaděč 19“: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3" w:history="1">
        <w:r w:rsidRPr="00E5228D">
          <w:rPr>
            <w:rStyle w:val="Hypertextovodkaz"/>
            <w:noProof/>
          </w:rPr>
          <w:t>Univerzální kabeláž: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9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4" w:history="1">
        <w:r w:rsidRPr="00E5228D">
          <w:rPr>
            <w:rStyle w:val="Hypertextovodkaz"/>
            <w:noProof/>
          </w:rPr>
          <w:t>Definice záruk: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9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5" w:history="1">
        <w:r w:rsidRPr="00E5228D">
          <w:rPr>
            <w:rStyle w:val="Hypertextovodkaz"/>
            <w:noProof/>
          </w:rPr>
          <w:t>Horizontální rozvod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9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6" w:history="1">
        <w:r w:rsidRPr="00E5228D">
          <w:rPr>
            <w:rStyle w:val="Hypertextovodkaz"/>
            <w:noProof/>
          </w:rPr>
          <w:t>Stíněný panel Cat 6A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9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7" w:history="1">
        <w:r w:rsidRPr="00E5228D">
          <w:rPr>
            <w:rStyle w:val="Hypertextovodkaz"/>
            <w:noProof/>
          </w:rPr>
          <w:t>Datová zásuvka 2xRJ45 Cat 6A STP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9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8" w:history="1">
        <w:r w:rsidRPr="00E5228D">
          <w:rPr>
            <w:rStyle w:val="Hypertextovodkaz"/>
            <w:noProof/>
          </w:rPr>
          <w:t>Metalický kabel Cat 6A U/FTP LSZH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79" w:history="1">
        <w:r w:rsidRPr="00E5228D">
          <w:rPr>
            <w:rStyle w:val="Hypertextovodkaz"/>
            <w:noProof/>
          </w:rPr>
          <w:t>Rozvod telefonu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9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0" w:history="1">
        <w:r w:rsidRPr="00E5228D">
          <w:rPr>
            <w:rStyle w:val="Hypertextovodkaz"/>
            <w:noProof/>
          </w:rPr>
          <w:t>Dveřní telefon: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71344681" w:history="1">
        <w:r w:rsidRPr="00E5228D">
          <w:rPr>
            <w:rStyle w:val="Hypertextovodkaz"/>
            <w:noProof/>
          </w:rPr>
          <w:t>Systému kontroly vstupu v bezpečnostních aplikacích (tzv. elektronického řízení přístupu)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2" w:history="1">
        <w:r w:rsidRPr="00E5228D">
          <w:rPr>
            <w:rStyle w:val="Hypertextovodkaz"/>
            <w:noProof/>
          </w:rPr>
          <w:t>Rozvaděč 19“: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3" w:history="1">
        <w:r w:rsidRPr="00E5228D">
          <w:rPr>
            <w:rStyle w:val="Hypertextovodkaz"/>
            <w:noProof/>
          </w:rPr>
          <w:t>Modul Kontorléru: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4" w:history="1">
        <w:r w:rsidRPr="00E5228D">
          <w:rPr>
            <w:rStyle w:val="Hypertextovodkaz"/>
            <w:noProof/>
          </w:rPr>
          <w:t>Modul pro 2 čtečky: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5" w:history="1">
        <w:r w:rsidRPr="00E5228D">
          <w:rPr>
            <w:rStyle w:val="Hypertextovodkaz"/>
            <w:noProof/>
          </w:rPr>
          <w:t>Kryt pro moduly do 19" rozváděčové skříně, výška 7U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6" w:history="1">
        <w:r w:rsidRPr="00E5228D">
          <w:rPr>
            <w:rStyle w:val="Hypertextovodkaz"/>
            <w:noProof/>
          </w:rPr>
          <w:t>Software: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7" w:history="1">
        <w:r w:rsidRPr="00E5228D">
          <w:rPr>
            <w:rStyle w:val="Hypertextovodkaz"/>
            <w:noProof/>
          </w:rPr>
          <w:t>Spínaný zdroj v kovovém krytu 13,8 Vss / 5A: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8" w:history="1">
        <w:r w:rsidRPr="00E5228D">
          <w:rPr>
            <w:rStyle w:val="Hypertextovodkaz"/>
            <w:noProof/>
          </w:rPr>
          <w:t>Akumulátor 12V/18Ah: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89" w:history="1">
        <w:r w:rsidRPr="00E5228D">
          <w:rPr>
            <w:rStyle w:val="Hypertextovodkaz"/>
            <w:noProof/>
          </w:rPr>
          <w:t>Čtečka EM karet, úzké provedení: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90" w:history="1">
        <w:r w:rsidRPr="00E5228D">
          <w:rPr>
            <w:rStyle w:val="Hypertextovodkaz"/>
            <w:noProof/>
          </w:rPr>
          <w:t>Bezkontaktní EM karta, ISO rozměry: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91" w:history="1">
        <w:r w:rsidRPr="00E5228D">
          <w:rPr>
            <w:rStyle w:val="Hypertextovodkaz"/>
            <w:noProof/>
          </w:rPr>
          <w:t>Elektrický zámek s elektrickou blokádou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71344692" w:history="1">
        <w:r w:rsidRPr="00E5228D">
          <w:rPr>
            <w:rStyle w:val="Hypertextovodkaz"/>
            <w:noProof/>
          </w:rPr>
          <w:t>Rozvod elektrické zabezpečovací signalizace a přístupového systému: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93" w:history="1">
        <w:r w:rsidRPr="00E5228D">
          <w:rPr>
            <w:rStyle w:val="Hypertextovodkaz"/>
            <w:noProof/>
          </w:rPr>
          <w:t>PIR detektor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371344694" w:history="1">
        <w:r w:rsidRPr="00E5228D">
          <w:rPr>
            <w:rStyle w:val="Hypertextovodkaz"/>
            <w:noProof/>
          </w:rPr>
          <w:t>Rozvod systému přivolání pomoci (tzv. dorozumívacího zařízení)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95" w:history="1">
        <w:r w:rsidRPr="00E5228D">
          <w:rPr>
            <w:rStyle w:val="Hypertextovodkaz"/>
            <w:noProof/>
          </w:rPr>
          <w:t>Základní terminál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96" w:history="1">
        <w:r w:rsidRPr="00E5228D">
          <w:rPr>
            <w:rStyle w:val="Hypertextovodkaz"/>
            <w:noProof/>
          </w:rPr>
          <w:t>Tísňové tlačítko a táhlo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040B" w:rsidRDefault="0046040B">
      <w:pPr>
        <w:pStyle w:val="Obsah6"/>
        <w:tabs>
          <w:tab w:val="right" w:leader="dot" w:pos="9062"/>
        </w:tabs>
        <w:rPr>
          <w:rFonts w:eastAsiaTheme="minorEastAsia" w:cstheme="minorBidi"/>
          <w:noProof/>
          <w:sz w:val="22"/>
          <w:szCs w:val="22"/>
          <w:lang w:eastAsia="cs-CZ"/>
        </w:rPr>
      </w:pPr>
      <w:hyperlink w:anchor="_Toc371344697" w:history="1">
        <w:r w:rsidRPr="00E5228D">
          <w:rPr>
            <w:rStyle w:val="Hypertextovodkaz"/>
            <w:noProof/>
          </w:rPr>
          <w:t>Vybavovací tlačítko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_Toc371344697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E4B0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B1389" w:rsidRPr="007B1389" w:rsidRDefault="007B1389">
      <w:pPr>
        <w:rPr>
          <w:i/>
        </w:rPr>
      </w:pPr>
      <w:r>
        <w:rPr>
          <w:i/>
        </w:rPr>
        <w:fldChar w:fldCharType="end"/>
      </w:r>
    </w:p>
    <w:p w:rsidR="007B1389" w:rsidRDefault="007B1389"/>
    <w:p w:rsidR="00773307" w:rsidRDefault="00773307" w:rsidP="005668A5"/>
    <w:p w:rsidR="00961E9D" w:rsidRDefault="00961E9D" w:rsidP="005668A5"/>
    <w:p w:rsidR="00961E9D" w:rsidRDefault="00961E9D" w:rsidP="005668A5"/>
    <w:p w:rsidR="00961E9D" w:rsidRDefault="00961E9D" w:rsidP="005668A5"/>
    <w:p w:rsidR="00207CCE" w:rsidRDefault="00207CCE" w:rsidP="00E86DCF"/>
    <w:p w:rsidR="003A37D8" w:rsidRDefault="003A37D8" w:rsidP="00E86DCF"/>
    <w:p w:rsidR="003A37D8" w:rsidRDefault="003A37D8" w:rsidP="00E86DCF"/>
    <w:p w:rsidR="003A37D8" w:rsidRDefault="003A37D8" w:rsidP="00E86DCF"/>
    <w:p w:rsidR="003A37D8" w:rsidRDefault="003A37D8" w:rsidP="00E86DCF"/>
    <w:p w:rsidR="003A37D8" w:rsidRDefault="003A37D8" w:rsidP="00E86DCF"/>
    <w:p w:rsidR="003A37D8" w:rsidRDefault="003A37D8" w:rsidP="00E86DCF"/>
    <w:p w:rsidR="0046040B" w:rsidRDefault="0046040B" w:rsidP="00E86DCF">
      <w:bookmarkStart w:id="1" w:name="_GoBack"/>
      <w:bookmarkEnd w:id="1"/>
    </w:p>
    <w:p w:rsidR="003A37D8" w:rsidRDefault="003A37D8" w:rsidP="00E86DCF"/>
    <w:p w:rsidR="003A37D8" w:rsidRDefault="003A37D8" w:rsidP="00E86DCF"/>
    <w:p w:rsidR="003A37D8" w:rsidRDefault="003A37D8" w:rsidP="00E86DCF"/>
    <w:p w:rsidR="009854B3" w:rsidRDefault="009854B3" w:rsidP="00E86DCF"/>
    <w:p w:rsidR="00E86DCF" w:rsidRDefault="00E86DCF" w:rsidP="00E86DCF">
      <w:r>
        <w:lastRenderedPageBreak/>
        <w:t xml:space="preserve">FAKULTY A </w:t>
      </w:r>
      <w:proofErr w:type="gramStart"/>
      <w:r>
        <w:t>ÚČEL.ZAŘÍZENÍ</w:t>
      </w:r>
      <w:proofErr w:type="gramEnd"/>
      <w:r>
        <w:t xml:space="preserve"> MASARYKOVY UNIVERZITY ZPŘÍSTUPNĚNÍ OBJEKTŮ STUDENTŮM SE SP.NÁROKY</w:t>
      </w:r>
    </w:p>
    <w:p w:rsidR="00E86DCF" w:rsidRDefault="00E86DCF" w:rsidP="00E86DCF">
      <w:r>
        <w:t>REKTORÁT MU, KOMENSKÉHO NÁMĚSTÍ 2,  BRNO</w:t>
      </w:r>
    </w:p>
    <w:p w:rsidR="00E86DCF" w:rsidRDefault="00E86DCF" w:rsidP="00E86DCF">
      <w:proofErr w:type="gramStart"/>
      <w:r>
        <w:t>A.3. TECHNIKA</w:t>
      </w:r>
      <w:proofErr w:type="gramEnd"/>
      <w:r>
        <w:t xml:space="preserve"> PROSTŘEDÍ STAVEB</w:t>
      </w:r>
    </w:p>
    <w:p w:rsidR="00E86DCF" w:rsidRDefault="00E86DCF" w:rsidP="00E86DCF">
      <w:proofErr w:type="gramStart"/>
      <w:r>
        <w:t>A.3.8</w:t>
      </w:r>
      <w:proofErr w:type="gramEnd"/>
      <w:r>
        <w:t>. SLABOPROUDÁ ZAŘÍZENÍ</w:t>
      </w:r>
    </w:p>
    <w:p w:rsidR="00E86DCF" w:rsidRDefault="00E86DCF" w:rsidP="00E86DCF">
      <w:r>
        <w:t>Projektová dokumentace k provedení stavby</w:t>
      </w:r>
      <w:r w:rsidR="00A1674C">
        <w:t xml:space="preserve"> – REVIZE 1</w:t>
      </w:r>
    </w:p>
    <w:p w:rsidR="007109EC" w:rsidRDefault="007109EC" w:rsidP="007109EC">
      <w:pPr>
        <w:rPr>
          <w:rFonts w:ascii="Arial" w:hAnsi="Arial" w:cs="Arial"/>
        </w:rPr>
      </w:pPr>
    </w:p>
    <w:p w:rsidR="007109EC" w:rsidRPr="00632706" w:rsidRDefault="007109EC" w:rsidP="00632706">
      <w:pPr>
        <w:pStyle w:val="Nzev"/>
      </w:pPr>
      <w:r w:rsidRPr="00632706">
        <w:t xml:space="preserve">Technické specifikace </w:t>
      </w:r>
    </w:p>
    <w:p w:rsidR="00DB0A93" w:rsidRDefault="00DB0A93" w:rsidP="00DB0A93">
      <w:pPr>
        <w:pStyle w:val="Nadpis1"/>
      </w:pPr>
      <w:r>
        <w:t xml:space="preserve">    </w:t>
      </w:r>
      <w:bookmarkStart w:id="2" w:name="_Toc311754843"/>
      <w:bookmarkStart w:id="3" w:name="_Toc371344668"/>
      <w:r>
        <w:t>Kompatibilita navržených rozvodů</w:t>
      </w:r>
      <w:bookmarkEnd w:id="2"/>
      <w:bookmarkEnd w:id="3"/>
    </w:p>
    <w:p w:rsidR="00DB0A93" w:rsidRDefault="00DB0A93" w:rsidP="00DB0A93">
      <w:r>
        <w:t xml:space="preserve">   </w:t>
      </w:r>
      <w:proofErr w:type="gramStart"/>
      <w:r>
        <w:t>V projektové</w:t>
      </w:r>
      <w:proofErr w:type="gramEnd"/>
      <w:r>
        <w:t xml:space="preserve"> dokumentaci byly kladeny mimo jiné požadavky na součinnost více systémů v jeden funkční </w:t>
      </w:r>
      <w:proofErr w:type="gramStart"/>
      <w:r>
        <w:t>celek, kde</w:t>
      </w:r>
      <w:proofErr w:type="gramEnd"/>
      <w:r>
        <w:t xml:space="preserve"> bylo řešeno množství provozních stavů a jejich elektronické vyhodnocení. Tato skutečnost se vztahuje na slaboproudé rozvody v řešeném objektu i na návaznost se stávajícími areálovými rozvody.</w:t>
      </w:r>
    </w:p>
    <w:p w:rsidR="00DB0A93" w:rsidRDefault="00DB0A93" w:rsidP="00DB0A93"/>
    <w:p w:rsidR="00DB0A93" w:rsidRDefault="00DB0A93" w:rsidP="00DB0A93">
      <w:r>
        <w:t xml:space="preserve">   Návrh systému, výběr technologií od určitých výrobců a využití určitých typů zařízení je volen tak, aby výsledná funkčnost a využitelnost systému splnila všechny požadavky investora i uživatelů a byly eliminovány veškeré nežádoucí provozní a funkční stavy. Výběr jednotlivých komponent byl konzultován s výrobci systémů a v některých případech ověřen funkčními zkouškami u </w:t>
      </w:r>
      <w:proofErr w:type="gramStart"/>
      <w:r>
        <w:t>výrobce..</w:t>
      </w:r>
      <w:proofErr w:type="gramEnd"/>
    </w:p>
    <w:p w:rsidR="00DB0A93" w:rsidRDefault="00DB0A93" w:rsidP="00DB0A93"/>
    <w:p w:rsidR="00DB0A93" w:rsidRDefault="00DB0A93" w:rsidP="00DB0A93">
      <w:r>
        <w:t xml:space="preserve">   Záměna komponentů za podobné jiných (byť jen částečně či nepatrně) technických parametrů (byť jen částečně či nepatrně) může ve svém výsledku vést k nežádoucí změně funkčnosti, nekompatibilitě vzájemně spolupracujících zařízení a nevyužitelnosti pro dané provozy.</w:t>
      </w:r>
    </w:p>
    <w:p w:rsidR="00DB0A93" w:rsidRDefault="00DB0A93" w:rsidP="00DB0A93">
      <w:r>
        <w:t xml:space="preserve">   Z výše uvedených důvodů je nutné využít všechny komponenty dle jejich technických parametrů tak, jak byly navrženy v projektové dokumentaci.</w:t>
      </w:r>
    </w:p>
    <w:p w:rsidR="00DB0A93" w:rsidRDefault="00DB0A93" w:rsidP="00DB0A93"/>
    <w:p w:rsidR="00DB0A93" w:rsidRPr="00DB0A93" w:rsidRDefault="00DB0A93" w:rsidP="00DB0A93">
      <w:pPr>
        <w:rPr>
          <w:b/>
          <w:u w:val="single"/>
        </w:rPr>
      </w:pPr>
      <w:r>
        <w:t xml:space="preserve">   </w:t>
      </w:r>
      <w:r w:rsidRPr="00DB0A93">
        <w:rPr>
          <w:b/>
          <w:u w:val="single"/>
        </w:rPr>
        <w:t xml:space="preserve">U všech druhů navržených slaboproudých rozvodů jsou tyto navržené v řešeném objektu </w:t>
      </w:r>
      <w:proofErr w:type="gramStart"/>
      <w:r w:rsidRPr="00DB0A93">
        <w:rPr>
          <w:b/>
          <w:u w:val="single"/>
        </w:rPr>
        <w:t>jako  přímá</w:t>
      </w:r>
      <w:proofErr w:type="gramEnd"/>
      <w:r w:rsidRPr="00DB0A93">
        <w:rPr>
          <w:b/>
          <w:u w:val="single"/>
        </w:rPr>
        <w:t xml:space="preserve"> součást stávajících areálových slaboproudých rozvodů. Vzhledem k této skutečnosti musí veškeré prvky slaboproudých rozvodů v řešeném objektu být plně a zcela bez </w:t>
      </w:r>
      <w:proofErr w:type="spellStart"/>
      <w:r w:rsidRPr="00DB0A93">
        <w:rPr>
          <w:b/>
          <w:u w:val="single"/>
        </w:rPr>
        <w:t>vyjímky</w:t>
      </w:r>
      <w:proofErr w:type="spellEnd"/>
      <w:r w:rsidRPr="00DB0A93">
        <w:rPr>
          <w:b/>
          <w:u w:val="single"/>
        </w:rPr>
        <w:t xml:space="preserve"> kompatibilní a 100 procentně shodných technických parametrů jako stávající </w:t>
      </w:r>
      <w:r>
        <w:rPr>
          <w:b/>
          <w:u w:val="single"/>
        </w:rPr>
        <w:t xml:space="preserve">prvky areálových slaboproudých </w:t>
      </w:r>
      <w:proofErr w:type="gramStart"/>
      <w:r>
        <w:rPr>
          <w:b/>
          <w:u w:val="single"/>
        </w:rPr>
        <w:t>rozvodů</w:t>
      </w:r>
      <w:r w:rsidR="00207CCE">
        <w:rPr>
          <w:b/>
          <w:u w:val="single"/>
        </w:rPr>
        <w:t xml:space="preserve"> na</w:t>
      </w:r>
      <w:proofErr w:type="gramEnd"/>
      <w:r w:rsidR="00207CCE">
        <w:rPr>
          <w:b/>
          <w:u w:val="single"/>
        </w:rPr>
        <w:t xml:space="preserve"> které navazují</w:t>
      </w:r>
      <w:r w:rsidRPr="00DB0A93">
        <w:rPr>
          <w:b/>
          <w:u w:val="single"/>
        </w:rPr>
        <w:t xml:space="preserve">. </w:t>
      </w:r>
    </w:p>
    <w:p w:rsidR="00DB0A93" w:rsidRDefault="00DB0A93" w:rsidP="00DB0A93"/>
    <w:p w:rsidR="00ED6D9B" w:rsidRPr="003A6F39" w:rsidRDefault="00ED6D9B" w:rsidP="00ED6D9B">
      <w:pPr>
        <w:rPr>
          <w:b/>
        </w:rPr>
      </w:pPr>
      <w:r w:rsidRPr="003A6F39">
        <w:rPr>
          <w:b/>
        </w:rPr>
        <w:t xml:space="preserve">   Jednotlivé přílohy projektové dokumentace (viz. </w:t>
      </w:r>
      <w:proofErr w:type="gramStart"/>
      <w:r w:rsidRPr="003A6F39">
        <w:rPr>
          <w:b/>
        </w:rPr>
        <w:t>seznam</w:t>
      </w:r>
      <w:proofErr w:type="gramEnd"/>
      <w:r w:rsidRPr="003A6F39">
        <w:rPr>
          <w:b/>
        </w:rPr>
        <w:t xml:space="preserve"> příloh) textové i výkresové části jsou  koncepčně propojeny a vzájemně se doplňují. </w:t>
      </w:r>
    </w:p>
    <w:p w:rsidR="00ED6D9B" w:rsidRDefault="00ED6D9B" w:rsidP="00ED6D9B">
      <w:pPr>
        <w:rPr>
          <w:b/>
        </w:rPr>
      </w:pPr>
      <w:r w:rsidRPr="003A6F39">
        <w:rPr>
          <w:b/>
        </w:rPr>
        <w:t xml:space="preserve">   K jakékoli činnosti spojené s touto projektovou dokumentací je nezbytně nutné využít kompletní soubor příloh, samostatnou přílohu nelze použít jako zástupnou celé projektové dok</w:t>
      </w:r>
      <w:r>
        <w:rPr>
          <w:b/>
        </w:rPr>
        <w:t>umentace.</w:t>
      </w:r>
    </w:p>
    <w:p w:rsidR="00ED6D9B" w:rsidRDefault="00ED6D9B" w:rsidP="00ED6D9B">
      <w:r>
        <w:t xml:space="preserve"> </w:t>
      </w:r>
    </w:p>
    <w:p w:rsidR="00ED6D9B" w:rsidRDefault="00ED6D9B" w:rsidP="00ED6D9B">
      <w:r>
        <w:t xml:space="preserve">   Projektová dokumentace ve svém návrhu využívá jednotlivé funkční celky slaboproudých </w:t>
      </w:r>
      <w:proofErr w:type="gramStart"/>
      <w:r>
        <w:t>rozvodů a  technologií</w:t>
      </w:r>
      <w:proofErr w:type="gramEnd"/>
      <w:r>
        <w:t xml:space="preserve"> sestávajících z dodávek a prací. Činnosti prováděné dle této projektové dokumentace a veškeré úkony s ní spojené (včetně ocenění dodávek a prací dle této projektové dokumentace) je nezbytně nutné provádět tak, aby vždy vznikl funkční celek, nikoli pouze nefunkční část (není-li v technické zprávě uvedeno jinak). </w:t>
      </w:r>
    </w:p>
    <w:p w:rsidR="00ED6D9B" w:rsidRPr="00DB1983" w:rsidRDefault="00ED6D9B" w:rsidP="005668A5">
      <w:pPr>
        <w:rPr>
          <w:b/>
        </w:rPr>
      </w:pPr>
      <w:r w:rsidRPr="004A4568">
        <w:rPr>
          <w:b/>
        </w:rPr>
        <w:t xml:space="preserve">   Nejsou-li ve výkresové části, případně v techni</w:t>
      </w:r>
      <w:r>
        <w:rPr>
          <w:b/>
        </w:rPr>
        <w:t>cké zprávě výslovně vyjmenovány</w:t>
      </w:r>
      <w:r w:rsidRPr="004A4568">
        <w:rPr>
          <w:b/>
        </w:rPr>
        <w:t xml:space="preserve"> stavební díly slaboproudých rozvodů a technologií, které dodá investor, uživatel, případně, že budou použity stávající, je nutné na stavbu dodat kompletní sestavy slaboproudých rozvodů a technologií tak, aby vznikl funkční celek.</w:t>
      </w:r>
    </w:p>
    <w:p w:rsidR="00C72CFD" w:rsidRDefault="00C72CFD" w:rsidP="00C72CFD">
      <w:pPr>
        <w:pStyle w:val="Nadpis1"/>
      </w:pPr>
      <w:r>
        <w:t xml:space="preserve">   </w:t>
      </w:r>
      <w:bookmarkStart w:id="4" w:name="_Toc371344669"/>
      <w:r>
        <w:t>Příprava kabelových tras</w:t>
      </w:r>
      <w:bookmarkEnd w:id="4"/>
    </w:p>
    <w:p w:rsidR="00C72CFD" w:rsidRDefault="00C72CFD" w:rsidP="00C72CFD">
      <w:pPr>
        <w:pStyle w:val="Nadpis6"/>
      </w:pPr>
      <w:r>
        <w:t xml:space="preserve">   </w:t>
      </w:r>
      <w:bookmarkStart w:id="5" w:name="_Toc371344670"/>
      <w:r>
        <w:t>Kabelové žlaby plechové pozinkované</w:t>
      </w:r>
      <w:bookmarkEnd w:id="5"/>
    </w:p>
    <w:p w:rsidR="00C72CFD" w:rsidRPr="00C72CFD" w:rsidRDefault="00C72CFD" w:rsidP="00C72CFD">
      <w:pPr>
        <w:rPr>
          <w:rFonts w:cstheme="minorHAnsi"/>
        </w:rPr>
      </w:pPr>
      <w:r>
        <w:rPr>
          <w:rFonts w:cstheme="minorHAnsi"/>
        </w:rPr>
        <w:t xml:space="preserve">   </w:t>
      </w:r>
      <w:r w:rsidRPr="00C72CFD">
        <w:rPr>
          <w:rFonts w:cstheme="minorHAnsi"/>
        </w:rPr>
        <w:t xml:space="preserve">Jednotlivé díly kabelových žlabů jsou vyrobeny z pozinkovaného plechu tloušťky od 0,7 – 1,25 mm Všechny díly kabelových žlabů mají v základním provedení povrchovou úpravu pozinkováním dle ČSN EN 10327. Pro všechny typy kabelových žlabů budou dodány rovněž víka, která jsou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vyrobena z pozinkovaného plechu tloušťky 0,6 – 1,00 mm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lastRenderedPageBreak/>
        <w:t xml:space="preserve">   Jakékoliv šrouby nebo jiné upevňovací zařízení musí být namontovány tak, aby nepoškodily izolované vodiče, kabely nebo šňůry.</w:t>
      </w:r>
    </w:p>
    <w:p w:rsidR="00C72CFD" w:rsidRPr="00C72CFD" w:rsidRDefault="00C72CFD" w:rsidP="00C72CFD">
      <w:pPr>
        <w:rPr>
          <w:rFonts w:cstheme="minorHAnsi"/>
        </w:rPr>
      </w:pP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   Kabelový žlab musí být dodán včetně všech ohybových, spojových a dalších systémových dílů tak, aby po </w:t>
      </w:r>
      <w:proofErr w:type="gramStart"/>
      <w:r w:rsidRPr="00C72CFD">
        <w:rPr>
          <w:rFonts w:cstheme="minorHAnsi"/>
        </w:rPr>
        <w:t>montáží</w:t>
      </w:r>
      <w:proofErr w:type="gramEnd"/>
      <w:r w:rsidRPr="00C72CFD">
        <w:rPr>
          <w:rFonts w:cstheme="minorHAnsi"/>
        </w:rPr>
        <w:t xml:space="preserve"> vznikl kompaktní celek dle předpisů výrobce a předmětných ČN, byla zajištěna bezpečnost před úrazem elektrickým proudem a zajištěna elektromagnetická kompatibilita..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   </w:t>
      </w:r>
      <w:r w:rsidR="00FB7B44">
        <w:rPr>
          <w:rFonts w:cstheme="minorHAnsi"/>
        </w:rPr>
        <w:t>Systém žlabů</w:t>
      </w:r>
      <w:r w:rsidRPr="00C72CFD">
        <w:rPr>
          <w:rFonts w:cstheme="minorHAnsi"/>
        </w:rPr>
        <w:t xml:space="preserve"> je konstruován tak, aby při spojení jednotlivých žlabů bylo zajištěno kvalitní </w:t>
      </w:r>
      <w:proofErr w:type="spellStart"/>
      <w:r w:rsidRPr="00C72CFD">
        <w:rPr>
          <w:rFonts w:cstheme="minorHAnsi"/>
        </w:rPr>
        <w:t>pospojení</w:t>
      </w:r>
      <w:proofErr w:type="spellEnd"/>
      <w:r w:rsidRPr="00C72CFD">
        <w:rPr>
          <w:rFonts w:cstheme="minorHAnsi"/>
        </w:rPr>
        <w:t xml:space="preserve">. Toho se docílí pevným spojením pomocí spojek, šroubů a vějířových podložek.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Vějířové podložky se standardně používají pod matici šroubového spoje pro zvýšení kontaktního tlaku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nebo při provedení E/P i pod hlavu šroubu, vždy podle konkrétních podmínek a zjištěných parametrů </w:t>
      </w:r>
      <w:proofErr w:type="gramStart"/>
      <w:r w:rsidRPr="00C72CFD">
        <w:rPr>
          <w:rFonts w:cstheme="minorHAnsi"/>
        </w:rPr>
        <w:t>při  revizi</w:t>
      </w:r>
      <w:proofErr w:type="gramEnd"/>
      <w:r w:rsidRPr="00C72CFD">
        <w:rPr>
          <w:rFonts w:cstheme="minorHAnsi"/>
        </w:rPr>
        <w:t xml:space="preserve"> stavu vodivého pospojování soustavy kabelových žlabů.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   Takto </w:t>
      </w:r>
      <w:proofErr w:type="spellStart"/>
      <w:r w:rsidRPr="00C72CFD">
        <w:rPr>
          <w:rFonts w:cstheme="minorHAnsi"/>
        </w:rPr>
        <w:t>pospojený</w:t>
      </w:r>
      <w:proofErr w:type="spellEnd"/>
      <w:r w:rsidRPr="00C72CFD">
        <w:rPr>
          <w:rFonts w:cstheme="minorHAnsi"/>
        </w:rPr>
        <w:t xml:space="preserve"> systém žlabů je nutné z hlediska bezpečnosti na obou koncích připojit na svorku s nulovým potenciálem. Toto uzemnění se provádí dle požadavku č. 543.1.2 ČSN332000-5-54 a tabulky 54 F (příloha 7), které stanoví nejmenší průřez odpovídajícího ochranného vodiče s ohledem na průřez fázových vodičů instalace. </w:t>
      </w:r>
    </w:p>
    <w:p w:rsidR="00C72CFD" w:rsidRPr="00C72CFD" w:rsidRDefault="00C72CFD" w:rsidP="00C72CFD">
      <w:pPr>
        <w:rPr>
          <w:rFonts w:cstheme="minorHAnsi"/>
        </w:rPr>
      </w:pP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>Montáž a příslušenství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Pro ohyb kabelové trasy se používají oblouky; pro rovinný ohyb oblouk NO 90° (45°),pro stoupající trasu oblouk </w:t>
      </w:r>
      <w:proofErr w:type="gramStart"/>
      <w:r w:rsidRPr="00C72CFD">
        <w:rPr>
          <w:rFonts w:cstheme="minorHAnsi"/>
        </w:rPr>
        <w:t>stoupající ,pro</w:t>
      </w:r>
      <w:proofErr w:type="gramEnd"/>
      <w:r w:rsidRPr="00C72CFD">
        <w:rPr>
          <w:rFonts w:cstheme="minorHAnsi"/>
        </w:rPr>
        <w:t xml:space="preserve"> klesající trasu oblouk klesající. Další možností pro ohyb kabelové trasy je použití kombinací spojek úhlových.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>Odbočení kabelové trasy se provádí použitím T-kusu nebo kříže o stejné výšce boční stěny, spojením širšího žlabu s užšími žlaby (T-kus kombinovaný nebo kříž kombinovaný) a postupným odbočením oblouky nebo prostřižením bočnice nebo dna žlabu a nasazením redukčního dílu nebo kombinovaného T-kusu. T-kus je možno také použít pro odbočení z kabelové trasy na roštech a přechodem na kabelovou trasu ve žlabech. Odbočení kabelu z trasy se provádí prostřižením nebo přerušením žlabu s následným olemováním chráničem hran anebo použitím kabelové vývodky, případně vyvedením kabelu ze žlabu bez víka.</w:t>
      </w:r>
    </w:p>
    <w:p w:rsidR="00C72CFD" w:rsidRPr="00C72CFD" w:rsidRDefault="00C72CFD" w:rsidP="00C72CFD">
      <w:pPr>
        <w:rPr>
          <w:rFonts w:cstheme="minorHAnsi"/>
        </w:rPr>
      </w:pP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   Nosnost žlabů min. 10kg na 1m.</w:t>
      </w:r>
    </w:p>
    <w:p w:rsidR="00C72CFD" w:rsidRPr="00C72CFD" w:rsidRDefault="00C72CFD" w:rsidP="00C72CFD">
      <w:pPr>
        <w:rPr>
          <w:rFonts w:cstheme="minorHAnsi"/>
        </w:rPr>
      </w:pP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>Přirozené ztráty zinku v závislosti na vlivu prostředí: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Venkovské prostředí 0,8 -1,0 µm/rok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Městské prostředí 1,5 -3,5 µm/rok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Mořské prostředí 2,0 -5,0 µm/rok </w:t>
      </w: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Agresivní prostředí 5,0 - 10,0 µm/rok </w:t>
      </w:r>
    </w:p>
    <w:p w:rsidR="00C72CFD" w:rsidRPr="00C72CFD" w:rsidRDefault="00C72CFD" w:rsidP="00C72CFD">
      <w:pPr>
        <w:rPr>
          <w:rFonts w:cstheme="minorHAnsi"/>
        </w:rPr>
      </w:pPr>
    </w:p>
    <w:p w:rsidR="00C72CFD" w:rsidRPr="00C72CFD" w:rsidRDefault="00C72CFD" w:rsidP="00C72CFD">
      <w:pPr>
        <w:rPr>
          <w:rFonts w:cstheme="minorHAnsi"/>
        </w:rPr>
      </w:pPr>
      <w:r w:rsidRPr="00C72CFD">
        <w:rPr>
          <w:rFonts w:cstheme="minorHAnsi"/>
        </w:rPr>
        <w:t xml:space="preserve">   Záruka na povrchovou úpravu žlabů v žárovém</w:t>
      </w:r>
      <w:r>
        <w:rPr>
          <w:rFonts w:cstheme="minorHAnsi"/>
        </w:rPr>
        <w:t xml:space="preserve"> zinku 15 let </w:t>
      </w:r>
    </w:p>
    <w:p w:rsidR="00BF51C0" w:rsidRDefault="00BF51C0" w:rsidP="00BF51C0">
      <w:pPr>
        <w:pStyle w:val="Nadpis1"/>
      </w:pPr>
      <w:r>
        <w:t xml:space="preserve">   </w:t>
      </w:r>
      <w:bookmarkStart w:id="6" w:name="_Toc294194958"/>
      <w:bookmarkStart w:id="7" w:name="_Toc309655583"/>
      <w:bookmarkStart w:id="8" w:name="_Toc324576603"/>
      <w:bookmarkStart w:id="9" w:name="_Toc371344671"/>
      <w:r>
        <w:t>Rozvod t</w:t>
      </w:r>
      <w:r w:rsidRPr="00C737FF">
        <w:t>elefonu a datové sítě formou un</w:t>
      </w:r>
      <w:r>
        <w:t>iverzálního kabelového systému (</w:t>
      </w:r>
      <w:r w:rsidRPr="00C737FF">
        <w:t>t</w:t>
      </w:r>
      <w:r>
        <w:t>zv. strukturované kabeláže)</w:t>
      </w:r>
      <w:bookmarkEnd w:id="6"/>
      <w:bookmarkEnd w:id="7"/>
      <w:bookmarkEnd w:id="8"/>
      <w:bookmarkEnd w:id="9"/>
    </w:p>
    <w:p w:rsidR="007109EC" w:rsidRDefault="007109EC" w:rsidP="00CB5D72">
      <w:pPr>
        <w:pStyle w:val="Nadpis6"/>
      </w:pPr>
      <w:r>
        <w:t xml:space="preserve">   </w:t>
      </w:r>
      <w:bookmarkStart w:id="10" w:name="_Toc371344672"/>
      <w:r>
        <w:t>Rozvaděč 19“</w:t>
      </w:r>
      <w:r w:rsidR="009F502C">
        <w:t>:</w:t>
      </w:r>
      <w:bookmarkEnd w:id="10"/>
    </w:p>
    <w:p w:rsidR="007109EC" w:rsidRDefault="007109EC" w:rsidP="00E16A17">
      <w:pPr>
        <w:jc w:val="left"/>
      </w:pPr>
      <w:r>
        <w:t>K</w:t>
      </w:r>
      <w:r w:rsidR="00E16A17">
        <w:t>ompletní 19“ rozvaděč stojanový</w:t>
      </w:r>
      <w:r w:rsidR="008901D1">
        <w:t xml:space="preserve"> 42</w:t>
      </w:r>
      <w:r>
        <w:t>U/80x</w:t>
      </w:r>
      <w:r w:rsidR="00BF51C0">
        <w:t>10</w:t>
      </w:r>
      <w:r w:rsidR="00E16A17">
        <w:t xml:space="preserve">0cm, </w:t>
      </w:r>
      <w:proofErr w:type="gramStart"/>
      <w:r w:rsidR="00E16A17">
        <w:t>dveře  skleněné</w:t>
      </w:r>
      <w:proofErr w:type="gramEnd"/>
    </w:p>
    <w:p w:rsidR="00E16A17" w:rsidRDefault="00E16A17" w:rsidP="006B3D2D">
      <w:pPr>
        <w:pStyle w:val="Odstavecseseznamem"/>
        <w:numPr>
          <w:ilvl w:val="0"/>
          <w:numId w:val="11"/>
        </w:numPr>
      </w:pPr>
      <w:r>
        <w:t xml:space="preserve"> 19" stojanový rozvaděč s krytím IP 30</w:t>
      </w:r>
    </w:p>
    <w:p w:rsidR="00E16A17" w:rsidRDefault="00E16A17" w:rsidP="006B3D2D">
      <w:pPr>
        <w:pStyle w:val="Odstavecseseznamem"/>
        <w:numPr>
          <w:ilvl w:val="0"/>
          <w:numId w:val="11"/>
        </w:numPr>
      </w:pPr>
      <w:r>
        <w:t>Součástí rozvaděče jsou 4 posuvné vertikální lišty k instalaci zařízení (6 lišt pro rozvaděče</w:t>
      </w:r>
      <w:r w:rsidR="006B3D2D">
        <w:t xml:space="preserve"> </w:t>
      </w:r>
      <w:r>
        <w:t>hlubší než 800 mm).</w:t>
      </w:r>
    </w:p>
    <w:p w:rsidR="00E16A17" w:rsidRDefault="006B3D2D" w:rsidP="006B3D2D">
      <w:pPr>
        <w:pStyle w:val="Odstavecseseznamem"/>
        <w:numPr>
          <w:ilvl w:val="0"/>
          <w:numId w:val="11"/>
        </w:numPr>
      </w:pPr>
      <w:r>
        <w:t>Konstrukce rozvaděče</w:t>
      </w:r>
      <w:r w:rsidR="00E16A17">
        <w:t xml:space="preserve"> ocelový svařovaný skelet s odnímatelnými krycími panely</w:t>
      </w:r>
    </w:p>
    <w:p w:rsidR="00E16A17" w:rsidRDefault="00E16A17" w:rsidP="006B3D2D">
      <w:pPr>
        <w:pStyle w:val="Odstavecseseznamem"/>
        <w:numPr>
          <w:ilvl w:val="0"/>
          <w:numId w:val="11"/>
        </w:numPr>
      </w:pPr>
      <w:r>
        <w:t>sklo dveří: bezpečnostní tvrzené, tloušťka 4 mm</w:t>
      </w:r>
    </w:p>
    <w:p w:rsidR="00E16A17" w:rsidRDefault="00E16A17" w:rsidP="006B3D2D">
      <w:pPr>
        <w:pStyle w:val="Odstavecseseznamem"/>
        <w:numPr>
          <w:ilvl w:val="0"/>
          <w:numId w:val="11"/>
        </w:numPr>
      </w:pPr>
      <w:r>
        <w:t>Tyto rozvaděče jsou hlavně určeny k instalaci datových a telekomunikačních zařízení a jejich</w:t>
      </w:r>
      <w:r w:rsidR="006B3D2D">
        <w:t xml:space="preserve"> </w:t>
      </w:r>
      <w:r>
        <w:t>distribučních systémů.</w:t>
      </w:r>
    </w:p>
    <w:p w:rsidR="00E16A17" w:rsidRDefault="00E16A17" w:rsidP="006B3D2D">
      <w:pPr>
        <w:pStyle w:val="Odstavecseseznamem"/>
        <w:numPr>
          <w:ilvl w:val="0"/>
          <w:numId w:val="11"/>
        </w:numPr>
      </w:pPr>
      <w:r>
        <w:t xml:space="preserve">Rám rozvaděče a všechny oddělitelné části (boční a zadní kryty, </w:t>
      </w:r>
      <w:proofErr w:type="gramStart"/>
      <w:r>
        <w:t>dveře...) jsou</w:t>
      </w:r>
      <w:proofErr w:type="gramEnd"/>
      <w:r>
        <w:t xml:space="preserve"> propojeny</w:t>
      </w:r>
      <w:r w:rsidR="006B3D2D">
        <w:t xml:space="preserve"> </w:t>
      </w:r>
      <w:r>
        <w:t>pomocí zemnících kabelů, které musí být důkladně připevněny a zasunuty do konektorů</w:t>
      </w:r>
      <w:r w:rsidR="006B3D2D">
        <w:t xml:space="preserve"> </w:t>
      </w:r>
      <w:r>
        <w:t>po celou dobu užívání rozvaděče.</w:t>
      </w:r>
    </w:p>
    <w:p w:rsidR="00E16A17" w:rsidRDefault="00E16A17" w:rsidP="006B3D2D">
      <w:pPr>
        <w:pStyle w:val="Odstavecseseznamem"/>
        <w:numPr>
          <w:ilvl w:val="0"/>
          <w:numId w:val="11"/>
        </w:numPr>
      </w:pPr>
      <w:r>
        <w:t>Na spodní části rozvaděče je umístěn šroub M8 jako hlavní zemnící bod.</w:t>
      </w:r>
    </w:p>
    <w:p w:rsidR="00E16A17" w:rsidRDefault="00E16A17" w:rsidP="00E16A17">
      <w:pPr>
        <w:pStyle w:val="Odstavecseseznamem"/>
        <w:numPr>
          <w:ilvl w:val="0"/>
          <w:numId w:val="11"/>
        </w:numPr>
      </w:pPr>
      <w:r>
        <w:t>Kabelové vstupy kryté vylamovacími záslepkami jsou umístěny v horní a ve spodní části</w:t>
      </w:r>
      <w:r w:rsidR="006B3D2D">
        <w:t xml:space="preserve"> </w:t>
      </w:r>
      <w:r>
        <w:t>rozvaděče.</w:t>
      </w:r>
    </w:p>
    <w:p w:rsidR="006B3D2D" w:rsidRDefault="006B3D2D" w:rsidP="006B3D2D">
      <w:pPr>
        <w:pStyle w:val="Odstavecseseznamem"/>
        <w:numPr>
          <w:ilvl w:val="0"/>
          <w:numId w:val="11"/>
        </w:numPr>
      </w:pPr>
      <w:r>
        <w:lastRenderedPageBreak/>
        <w:t>Barva: RAL 7035</w:t>
      </w:r>
    </w:p>
    <w:p w:rsidR="007109EC" w:rsidRDefault="007109EC" w:rsidP="00CB5D72">
      <w:pPr>
        <w:pStyle w:val="Nadpis6"/>
      </w:pPr>
      <w:r>
        <w:rPr>
          <w:bCs/>
        </w:rPr>
        <w:t xml:space="preserve">  </w:t>
      </w:r>
      <w:bookmarkStart w:id="11" w:name="_Toc371344673"/>
      <w:r>
        <w:t>Univerzální kabeláž:</w:t>
      </w:r>
      <w:bookmarkEnd w:id="11"/>
    </w:p>
    <w:p w:rsidR="00B321E5" w:rsidRPr="00B321E5" w:rsidRDefault="00B321E5" w:rsidP="00B321E5">
      <w:bookmarkStart w:id="12" w:name="OLE_LINK1"/>
      <w:r w:rsidRPr="00B321E5">
        <w:t xml:space="preserve">Systém musí být proveden k maximálnímu využití možných přenosových kapacit s přenosovou rychlostí 10Gbit/s. Trvanlivost a použitelnost kabeláže se počítá na obvyklých 30 let, minimálně však 20 let. Proto dimenzování kabeláže na výkony 10 </w:t>
      </w:r>
      <w:proofErr w:type="spellStart"/>
      <w:r w:rsidRPr="00B321E5">
        <w:t>Gbit</w:t>
      </w:r>
      <w:proofErr w:type="spellEnd"/>
      <w:r w:rsidRPr="00B321E5">
        <w:t>/s v těchto podmínkách považujeme za oprávněné a odůvodněné.</w:t>
      </w:r>
    </w:p>
    <w:p w:rsidR="00B321E5" w:rsidRPr="00B321E5" w:rsidRDefault="00B321E5" w:rsidP="00B321E5"/>
    <w:p w:rsidR="00B321E5" w:rsidRPr="00B321E5" w:rsidRDefault="00B321E5" w:rsidP="00B321E5">
      <w:r w:rsidRPr="00B321E5">
        <w:t xml:space="preserve">Instalace strukturovaného kabelážního systému musí být provedena instalační firmou  která je držitelem certifikátu, vystaveného výrobcem strukturovaného kabelážního systému, a který opravňuje instalačního </w:t>
      </w:r>
      <w:proofErr w:type="gramStart"/>
      <w:r w:rsidRPr="00B321E5">
        <w:t>firmu  takovýto</w:t>
      </w:r>
      <w:proofErr w:type="gramEnd"/>
      <w:r w:rsidRPr="00B321E5">
        <w:t xml:space="preserve"> systém instalovat.</w:t>
      </w:r>
    </w:p>
    <w:p w:rsidR="00B321E5" w:rsidRPr="00B321E5" w:rsidRDefault="00B321E5" w:rsidP="00B321E5"/>
    <w:p w:rsidR="00B321E5" w:rsidRDefault="00B321E5" w:rsidP="00B321E5">
      <w:r w:rsidRPr="00B321E5">
        <w:t xml:space="preserve">Na instalovaný systém strukturované kabeláže je požadována přímá záruka výrobce systému a to </w:t>
      </w:r>
      <w:proofErr w:type="gramStart"/>
      <w:r w:rsidRPr="00B321E5">
        <w:t>25-ti</w:t>
      </w:r>
      <w:proofErr w:type="gramEnd"/>
      <w:r w:rsidRPr="00B321E5">
        <w:t xml:space="preserve"> letá systémová, tedy taková, kdy výrobce nese garanci jak za produkty, tak i za provedení celé instalace. Výrobce musí být schopen předložit prohlášení o záruce, které </w:t>
      </w:r>
      <w:r>
        <w:t xml:space="preserve">vymezuje plnění v rámci záruk. </w:t>
      </w:r>
    </w:p>
    <w:p w:rsidR="00B321E5" w:rsidRPr="00B321E5" w:rsidRDefault="00B321E5" w:rsidP="00B321E5">
      <w:pPr>
        <w:pStyle w:val="Nadpis9"/>
        <w:rPr>
          <w:rFonts w:eastAsiaTheme="minorHAnsi"/>
        </w:rPr>
      </w:pPr>
      <w:bookmarkStart w:id="13" w:name="_Toc371344674"/>
      <w:r w:rsidRPr="00B321E5">
        <w:rPr>
          <w:rFonts w:eastAsiaTheme="minorHAnsi"/>
        </w:rPr>
        <w:t>Definice záruk:</w:t>
      </w:r>
      <w:bookmarkEnd w:id="13"/>
      <w:r w:rsidRPr="00B321E5">
        <w:rPr>
          <w:rFonts w:eastAsiaTheme="minorHAnsi"/>
        </w:rPr>
        <w:tab/>
        <w:t xml:space="preserve"> </w:t>
      </w:r>
    </w:p>
    <w:p w:rsidR="00B321E5" w:rsidRPr="00B321E5" w:rsidRDefault="00B321E5" w:rsidP="00B321E5">
      <w:r w:rsidRPr="00B321E5">
        <w:t>Záruka na systém (systémová záruka):</w:t>
      </w:r>
    </w:p>
    <w:p w:rsidR="00B321E5" w:rsidRPr="00B321E5" w:rsidRDefault="00B321E5" w:rsidP="00B321E5">
      <w:r w:rsidRPr="00B321E5">
        <w:t xml:space="preserve">Všechny metalické kanály certifikované instalace budou pokryty </w:t>
      </w:r>
      <w:proofErr w:type="gramStart"/>
      <w:r w:rsidRPr="00B321E5">
        <w:t>25-ti</w:t>
      </w:r>
      <w:proofErr w:type="gramEnd"/>
      <w:r w:rsidRPr="00B321E5">
        <w:t xml:space="preserve"> letou zárukou na parametry kanálů </w:t>
      </w:r>
      <w:proofErr w:type="spellStart"/>
      <w:r w:rsidRPr="00B321E5">
        <w:t>Cat</w:t>
      </w:r>
      <w:proofErr w:type="spellEnd"/>
      <w:r w:rsidRPr="00B321E5">
        <w:t xml:space="preserve"> 6A, poskytnutou přímo výrobcem strukturovaného kabelážního systému. </w:t>
      </w:r>
    </w:p>
    <w:p w:rsidR="00B321E5" w:rsidRPr="00B321E5" w:rsidRDefault="00B321E5" w:rsidP="00B321E5">
      <w:r w:rsidRPr="00B321E5">
        <w:t>Záruka na aplikace (aplikační záruka):</w:t>
      </w:r>
    </w:p>
    <w:p w:rsidR="00B321E5" w:rsidRPr="00B321E5" w:rsidRDefault="00B321E5" w:rsidP="00B321E5">
      <w:r w:rsidRPr="00B321E5">
        <w:t xml:space="preserve">Všechny metalické kanály certifikované instalace budou pokryty </w:t>
      </w:r>
      <w:proofErr w:type="gramStart"/>
      <w:r w:rsidRPr="00B321E5">
        <w:t>25-ti</w:t>
      </w:r>
      <w:proofErr w:type="gramEnd"/>
      <w:r w:rsidRPr="00B321E5">
        <w:t xml:space="preserve"> letou zárukou na bezproblémový provoz aplikace 10GBase-T, poskytnutou přímo výrobcem strukturovaného kabelážního systému. </w:t>
      </w:r>
    </w:p>
    <w:p w:rsidR="00B321E5" w:rsidRPr="00B321E5" w:rsidRDefault="00B321E5" w:rsidP="00B321E5">
      <w:r w:rsidRPr="00B321E5">
        <w:t xml:space="preserve">Všechny optické kanály </w:t>
      </w:r>
      <w:proofErr w:type="spellStart"/>
      <w:r w:rsidRPr="00B321E5">
        <w:t>kanály</w:t>
      </w:r>
      <w:proofErr w:type="spellEnd"/>
      <w:r w:rsidRPr="00B321E5">
        <w:t xml:space="preserve"> certifikované instalace budou pokryty </w:t>
      </w:r>
      <w:proofErr w:type="gramStart"/>
      <w:r w:rsidRPr="00B321E5">
        <w:t>25-ti</w:t>
      </w:r>
      <w:proofErr w:type="gramEnd"/>
      <w:r w:rsidRPr="00B321E5">
        <w:t xml:space="preserve"> letou zárukou na bezproblémový provoz aplikace 10GBase-SR nebo 10GbaseLX podle typu použitého vlákna poskytnutou přímo výrobcem strukturovaného kabelážního systému. </w:t>
      </w:r>
    </w:p>
    <w:p w:rsidR="00B321E5" w:rsidRPr="00B321E5" w:rsidRDefault="00B321E5" w:rsidP="00B321E5"/>
    <w:p w:rsidR="00B321E5" w:rsidRPr="00B321E5" w:rsidRDefault="00B321E5" w:rsidP="00B321E5">
      <w:r w:rsidRPr="00B321E5">
        <w:t xml:space="preserve">Všechny produkty certifikované výše uvedenými zárukami musí být dodány jedním výrobcem. Maximální přípustné rozdělení certifikace instalace je certifikace metalických rozvodů jedním výrobcem a certifikace optických rozvodů výrobcem jiným. Tedy optická i metalická síť bude buď součástí jednotného strukturovaného kabelážního systému a obě součásti budou pokryty poskytnutou </w:t>
      </w:r>
      <w:proofErr w:type="gramStart"/>
      <w:r w:rsidRPr="00B321E5">
        <w:t>25-ti</w:t>
      </w:r>
      <w:proofErr w:type="gramEnd"/>
      <w:r w:rsidRPr="00B321E5">
        <w:t xml:space="preserve"> letou systémovou zárukou výrobce/výrobců.</w:t>
      </w:r>
    </w:p>
    <w:p w:rsidR="00B321E5" w:rsidRPr="00B321E5" w:rsidRDefault="00B321E5" w:rsidP="00B321E5">
      <w:pPr>
        <w:pStyle w:val="Nadpis9"/>
        <w:rPr>
          <w:rFonts w:eastAsiaTheme="minorHAnsi"/>
        </w:rPr>
      </w:pPr>
      <w:bookmarkStart w:id="14" w:name="_Toc371344675"/>
      <w:r w:rsidRPr="00B321E5">
        <w:rPr>
          <w:rFonts w:eastAsiaTheme="minorHAnsi"/>
        </w:rPr>
        <w:t>Horizontální rozvod</w:t>
      </w:r>
      <w:bookmarkEnd w:id="14"/>
    </w:p>
    <w:p w:rsidR="00B321E5" w:rsidRPr="00B321E5" w:rsidRDefault="00B321E5" w:rsidP="00B321E5">
      <w:r w:rsidRPr="00B321E5">
        <w:t xml:space="preserve">Připojovací a propojovací kabely s konektory RJ45 musí být vždy tovární výroby s konektory opatřenými ochrannými návleky a ochranou zámku konektoru proti nechtěnému vysunutí. Každá linka přípojného místa je konzistentně trvale a čitelně značena na čtyřech místech, a to na portu propojovacího panelu, na vodiči v místě zakončení v propojovacím panelu, na portu datové zásuvky a na vodiči v místě zakončení v datové zásuvce.    </w:t>
      </w:r>
    </w:p>
    <w:p w:rsidR="00B321E5" w:rsidRDefault="00B321E5" w:rsidP="00B321E5"/>
    <w:p w:rsidR="00B321E5" w:rsidRPr="00B321E5" w:rsidRDefault="00B321E5" w:rsidP="00B321E5">
      <w:r w:rsidRPr="00B321E5">
        <w:t xml:space="preserve">Navrhovaný požadovaný kabelážní standard strukturované kabeláže je kabeláž třídy </w:t>
      </w:r>
      <w:proofErr w:type="spellStart"/>
      <w:r w:rsidRPr="00B321E5">
        <w:t>Class</w:t>
      </w:r>
      <w:proofErr w:type="spellEnd"/>
      <w:r w:rsidRPr="00B321E5">
        <w:t xml:space="preserve"> EA dle EN 50173-2 respektive EIA/TIA </w:t>
      </w:r>
      <w:proofErr w:type="gramStart"/>
      <w:r w:rsidRPr="00B321E5">
        <w:t xml:space="preserve">568 B.2 </w:t>
      </w:r>
      <w:proofErr w:type="spellStart"/>
      <w:r w:rsidRPr="00B321E5">
        <w:t>Add</w:t>
      </w:r>
      <w:proofErr w:type="spellEnd"/>
      <w:proofErr w:type="gramEnd"/>
      <w:r w:rsidRPr="00B321E5">
        <w:t xml:space="preserve"> 10 </w:t>
      </w:r>
      <w:proofErr w:type="spellStart"/>
      <w:r w:rsidRPr="00B321E5">
        <w:t>Cat</w:t>
      </w:r>
      <w:proofErr w:type="spellEnd"/>
      <w:r w:rsidRPr="00B321E5">
        <w:t xml:space="preserve"> 6A (</w:t>
      </w:r>
      <w:proofErr w:type="spellStart"/>
      <w:r w:rsidRPr="00B321E5">
        <w:t>Augmented</w:t>
      </w:r>
      <w:proofErr w:type="spellEnd"/>
      <w:r w:rsidRPr="00B321E5">
        <w:t xml:space="preserve"> </w:t>
      </w:r>
      <w:proofErr w:type="spellStart"/>
      <w:r w:rsidRPr="00B321E5">
        <w:t>Cat</w:t>
      </w:r>
      <w:proofErr w:type="spellEnd"/>
      <w:r w:rsidRPr="00B321E5">
        <w:t xml:space="preserve"> 6)  pro </w:t>
      </w:r>
      <w:proofErr w:type="spellStart"/>
      <w:r w:rsidRPr="00B321E5">
        <w:t>desetigigabitový</w:t>
      </w:r>
      <w:proofErr w:type="spellEnd"/>
      <w:r w:rsidRPr="00B321E5">
        <w:t xml:space="preserve"> přenos v souladu s IEEE 802.3an. Požadovaným standardem je plně stíněný kabelážní systém (STP) v souladu s uvedenými přenosovými standardy. </w:t>
      </w:r>
    </w:p>
    <w:p w:rsidR="00B321E5" w:rsidRPr="00B321E5" w:rsidRDefault="00B321E5" w:rsidP="00B321E5">
      <w:pPr>
        <w:pStyle w:val="Nadpis9"/>
        <w:rPr>
          <w:rFonts w:eastAsiaTheme="minorHAnsi"/>
        </w:rPr>
      </w:pPr>
      <w:bookmarkStart w:id="15" w:name="_Toc371344676"/>
      <w:r w:rsidRPr="00B321E5">
        <w:rPr>
          <w:rFonts w:eastAsiaTheme="minorHAnsi"/>
        </w:rPr>
        <w:t xml:space="preserve">Stíněný panel </w:t>
      </w:r>
      <w:proofErr w:type="spellStart"/>
      <w:r w:rsidRPr="00B321E5">
        <w:rPr>
          <w:rFonts w:eastAsiaTheme="minorHAnsi"/>
        </w:rPr>
        <w:t>Cat</w:t>
      </w:r>
      <w:proofErr w:type="spellEnd"/>
      <w:r w:rsidRPr="00B321E5">
        <w:rPr>
          <w:rFonts w:eastAsiaTheme="minorHAnsi"/>
        </w:rPr>
        <w:t xml:space="preserve"> 6A STP</w:t>
      </w:r>
      <w:bookmarkEnd w:id="15"/>
    </w:p>
    <w:p w:rsidR="00B321E5" w:rsidRPr="00B321E5" w:rsidRDefault="00B321E5" w:rsidP="00B321E5">
      <w:proofErr w:type="spellStart"/>
      <w:r w:rsidRPr="00B321E5">
        <w:t>Patch</w:t>
      </w:r>
      <w:proofErr w:type="spellEnd"/>
      <w:r w:rsidRPr="00B321E5">
        <w:t xml:space="preserve"> panel musí splňovat parametry </w:t>
      </w:r>
      <w:proofErr w:type="spellStart"/>
      <w:r w:rsidRPr="00B321E5">
        <w:t>Cat</w:t>
      </w:r>
      <w:proofErr w:type="spellEnd"/>
      <w:r w:rsidRPr="00B321E5">
        <w:t xml:space="preserve"> 6A dle TIA/EIA </w:t>
      </w:r>
      <w:proofErr w:type="gramStart"/>
      <w:r w:rsidRPr="00B321E5">
        <w:t>568 –B.2-10</w:t>
      </w:r>
      <w:proofErr w:type="gramEnd"/>
      <w:r w:rsidRPr="00B321E5">
        <w:t xml:space="preserve"> nebo třídy EA dle ISO 11801:2002 Ed. A1.1 nebo EN50173:2008.</w:t>
      </w:r>
    </w:p>
    <w:p w:rsidR="00B321E5" w:rsidRDefault="00B321E5" w:rsidP="00B321E5"/>
    <w:p w:rsidR="00B321E5" w:rsidRPr="00B321E5" w:rsidRDefault="00B321E5" w:rsidP="00B321E5">
      <w:r w:rsidRPr="00B321E5">
        <w:t xml:space="preserve">Dále musí </w:t>
      </w:r>
      <w:proofErr w:type="spellStart"/>
      <w:r w:rsidRPr="00B321E5">
        <w:t>patch</w:t>
      </w:r>
      <w:proofErr w:type="spellEnd"/>
      <w:r w:rsidRPr="00B321E5">
        <w:t xml:space="preserve"> panel splňovat následující normy: IEC 60603-7-5, ISO/IEC 61156-5 vydání 2002.</w:t>
      </w:r>
    </w:p>
    <w:p w:rsidR="00B321E5" w:rsidRPr="00B321E5" w:rsidRDefault="00B321E5" w:rsidP="00B321E5">
      <w:r w:rsidRPr="00B321E5">
        <w:t xml:space="preserve">Parametry </w:t>
      </w:r>
      <w:proofErr w:type="spellStart"/>
      <w:r w:rsidRPr="00B321E5">
        <w:t>patch</w:t>
      </w:r>
      <w:proofErr w:type="spellEnd"/>
      <w:r w:rsidRPr="00B321E5">
        <w:t xml:space="preserve"> panelu dle </w:t>
      </w:r>
      <w:proofErr w:type="spellStart"/>
      <w:r w:rsidRPr="00B321E5">
        <w:t>Cat</w:t>
      </w:r>
      <w:proofErr w:type="spellEnd"/>
      <w:r w:rsidRPr="00B321E5">
        <w:t xml:space="preserve"> 6A dle TIA/EIA </w:t>
      </w:r>
      <w:proofErr w:type="gramStart"/>
      <w:r w:rsidRPr="00B321E5">
        <w:t>568 –B.2-10</w:t>
      </w:r>
      <w:proofErr w:type="gramEnd"/>
      <w:r w:rsidRPr="00B321E5">
        <w:t xml:space="preserve"> nebo třídy EA dle ISO 11801:2002 Ed. A1.1 nebo EN50173:2008 by měly být ověřeny nezávislou testovací autoritou (např. ETL SEMKO), a výsledky ověřovacího nezávislého testu podloženy certifikátem k příslušnému typu </w:t>
      </w:r>
      <w:proofErr w:type="spellStart"/>
      <w:r w:rsidRPr="00B321E5">
        <w:t>patch</w:t>
      </w:r>
      <w:proofErr w:type="spellEnd"/>
      <w:r w:rsidRPr="00B321E5">
        <w:t xml:space="preserve"> panelu. Tento certifikát by měl být součástí předávací dokumentace.</w:t>
      </w:r>
    </w:p>
    <w:p w:rsidR="00B321E5" w:rsidRDefault="00B321E5" w:rsidP="00B321E5"/>
    <w:p w:rsidR="00B321E5" w:rsidRPr="00B321E5" w:rsidRDefault="00B321E5" w:rsidP="00B321E5">
      <w:proofErr w:type="spellStart"/>
      <w:r w:rsidRPr="00B321E5">
        <w:lastRenderedPageBreak/>
        <w:t>Patch</w:t>
      </w:r>
      <w:proofErr w:type="spellEnd"/>
      <w:r w:rsidRPr="00B321E5">
        <w:t xml:space="preserve"> panely musí splňovat požadavky na kvalitní prachotěsnou ochranu jednotlivých RJ45 zdířek a to tak, že každá zdířka </w:t>
      </w:r>
      <w:proofErr w:type="spellStart"/>
      <w:r w:rsidRPr="00B321E5">
        <w:t>patch</w:t>
      </w:r>
      <w:proofErr w:type="spellEnd"/>
      <w:r w:rsidRPr="00B321E5">
        <w:t xml:space="preserve"> panelu bude vybavena prachotěsnou záclonkou, která se zasouvá společně s konektorem do těla zdířky. </w:t>
      </w:r>
    </w:p>
    <w:p w:rsidR="00B321E5" w:rsidRDefault="00B321E5" w:rsidP="00B321E5"/>
    <w:p w:rsidR="00B321E5" w:rsidRPr="00B321E5" w:rsidRDefault="00B321E5" w:rsidP="00B321E5">
      <w:proofErr w:type="spellStart"/>
      <w:r w:rsidRPr="00B321E5">
        <w:t>Patch</w:t>
      </w:r>
      <w:proofErr w:type="spellEnd"/>
      <w:r w:rsidRPr="00B321E5">
        <w:t xml:space="preserve"> panely dále musí být vybaveny mechanizmem, který zabraňuje neúplnému zasunutí konektoru do zdířky </w:t>
      </w:r>
      <w:proofErr w:type="spellStart"/>
      <w:r w:rsidRPr="00B321E5">
        <w:t>patch</w:t>
      </w:r>
      <w:proofErr w:type="spellEnd"/>
      <w:r w:rsidRPr="00B321E5">
        <w:t xml:space="preserve"> panelu.   </w:t>
      </w:r>
    </w:p>
    <w:p w:rsidR="00B321E5" w:rsidRDefault="00B321E5" w:rsidP="00B321E5"/>
    <w:p w:rsidR="00B321E5" w:rsidRPr="00B321E5" w:rsidRDefault="00B321E5" w:rsidP="00B321E5">
      <w:r w:rsidRPr="00B321E5">
        <w:t xml:space="preserve">Panely musí být vybavené zadním organizérem kabelu, který slouží ke stabilnímu uchycení přívodního kabelu a to ve dvou místech </w:t>
      </w:r>
      <w:proofErr w:type="spellStart"/>
      <w:r w:rsidRPr="00B321E5">
        <w:t>organizeru</w:t>
      </w:r>
      <w:proofErr w:type="spellEnd"/>
      <w:r w:rsidRPr="00B321E5">
        <w:t xml:space="preserve"> pro každý kabel.</w:t>
      </w:r>
    </w:p>
    <w:p w:rsidR="00B321E5" w:rsidRDefault="00B321E5" w:rsidP="00B321E5"/>
    <w:p w:rsidR="00B321E5" w:rsidRPr="00B321E5" w:rsidRDefault="00B321E5" w:rsidP="00B321E5">
      <w:r w:rsidRPr="00B321E5">
        <w:t xml:space="preserve">Dále musí být </w:t>
      </w:r>
      <w:proofErr w:type="spellStart"/>
      <w:r w:rsidRPr="00B321E5">
        <w:t>patch</w:t>
      </w:r>
      <w:proofErr w:type="spellEnd"/>
      <w:r w:rsidRPr="00B321E5">
        <w:t xml:space="preserve"> panel vybaven identifikačními štítky pro každý port (vyměnitelnými) a dále štítky umožňující barevnou identifikaci portů. </w:t>
      </w:r>
    </w:p>
    <w:p w:rsidR="00B321E5" w:rsidRPr="00B321E5" w:rsidRDefault="00B321E5" w:rsidP="00B321E5">
      <w:pPr>
        <w:pStyle w:val="Nadpis9"/>
        <w:rPr>
          <w:rFonts w:eastAsiaTheme="minorHAnsi"/>
        </w:rPr>
      </w:pPr>
      <w:bookmarkStart w:id="16" w:name="_Toc371344677"/>
      <w:r w:rsidRPr="00B321E5">
        <w:rPr>
          <w:rFonts w:eastAsiaTheme="minorHAnsi"/>
        </w:rPr>
        <w:t xml:space="preserve">Datová zásuvka 2xRJ45 </w:t>
      </w:r>
      <w:proofErr w:type="spellStart"/>
      <w:r w:rsidRPr="00B321E5">
        <w:rPr>
          <w:rFonts w:eastAsiaTheme="minorHAnsi"/>
        </w:rPr>
        <w:t>Cat</w:t>
      </w:r>
      <w:proofErr w:type="spellEnd"/>
      <w:r w:rsidRPr="00B321E5">
        <w:rPr>
          <w:rFonts w:eastAsiaTheme="minorHAnsi"/>
        </w:rPr>
        <w:t xml:space="preserve"> 6A STP</w:t>
      </w:r>
      <w:bookmarkEnd w:id="16"/>
    </w:p>
    <w:p w:rsidR="00B321E5" w:rsidRPr="00B321E5" w:rsidRDefault="00B321E5" w:rsidP="00B321E5">
      <w:r w:rsidRPr="00B321E5">
        <w:t xml:space="preserve">Datová zásuvka musí splňovat parametry </w:t>
      </w:r>
      <w:proofErr w:type="spellStart"/>
      <w:r w:rsidRPr="00B321E5">
        <w:t>Cat</w:t>
      </w:r>
      <w:proofErr w:type="spellEnd"/>
      <w:r w:rsidRPr="00B321E5">
        <w:t xml:space="preserve"> 6A dle TIA/EIA </w:t>
      </w:r>
      <w:proofErr w:type="gramStart"/>
      <w:r w:rsidRPr="00B321E5">
        <w:t>568 –B.2-10</w:t>
      </w:r>
      <w:proofErr w:type="gramEnd"/>
      <w:r w:rsidRPr="00B321E5">
        <w:t xml:space="preserve"> nebo třídy EA dle ISO 11801:2002 Ed. A1.1 nebo EN50173:2008.</w:t>
      </w:r>
    </w:p>
    <w:p w:rsidR="00B321E5" w:rsidRPr="00B321E5" w:rsidRDefault="00B321E5" w:rsidP="00B321E5">
      <w:r w:rsidRPr="00B321E5">
        <w:t>Vlastní datový modul musí splňovat následující normy: IEC 60603-7-5, ISO/IEC 61156-5 vydání 2002.</w:t>
      </w:r>
    </w:p>
    <w:p w:rsidR="00B321E5" w:rsidRDefault="00B321E5" w:rsidP="00B321E5"/>
    <w:p w:rsidR="00B321E5" w:rsidRPr="00B321E5" w:rsidRDefault="00B321E5" w:rsidP="00B321E5">
      <w:r w:rsidRPr="00B321E5">
        <w:t xml:space="preserve">Parametry datových modulů, které jsou součástí datových zásuvek, dle </w:t>
      </w:r>
      <w:proofErr w:type="spellStart"/>
      <w:r w:rsidRPr="00B321E5">
        <w:t>Cat</w:t>
      </w:r>
      <w:proofErr w:type="spellEnd"/>
      <w:r w:rsidRPr="00B321E5">
        <w:t xml:space="preserve"> 6A, dle TIA/EIA </w:t>
      </w:r>
      <w:proofErr w:type="gramStart"/>
      <w:r w:rsidRPr="00B321E5">
        <w:t>568 –B.2-10</w:t>
      </w:r>
      <w:proofErr w:type="gramEnd"/>
      <w:r w:rsidRPr="00B321E5">
        <w:t>, nebo třídy EA dle ISO 11801:2002 Ed. A1.1 nebo EN50173:2008 by měli být ověřeny nezávislou testovací autoritou a výsledky ověřovacího nezávislého testu podloženy certifikátem k příslušnému typu datového modulu. Tento certifikát by měl být součástí předávací dokumentace.</w:t>
      </w:r>
    </w:p>
    <w:p w:rsidR="00B321E5" w:rsidRDefault="00B321E5" w:rsidP="00B321E5"/>
    <w:p w:rsidR="00B321E5" w:rsidRPr="00B321E5" w:rsidRDefault="00B321E5" w:rsidP="00B321E5">
      <w:r w:rsidRPr="00B321E5">
        <w:t xml:space="preserve">Datové zásuvky musí splňovat požadavky na kvalitní prachotěsnou ochranu jednotlivých RJ45 zdířek a to tak, že každá zdířka zásuvky bude vybavena prachotěsnou záclonkou, která se zasouvá společně s konektorem do těla zdířky. </w:t>
      </w:r>
    </w:p>
    <w:p w:rsidR="00B321E5" w:rsidRDefault="00B321E5" w:rsidP="00B321E5"/>
    <w:p w:rsidR="00B321E5" w:rsidRPr="00B321E5" w:rsidRDefault="00B321E5" w:rsidP="00B321E5">
      <w:r w:rsidRPr="00B321E5">
        <w:t xml:space="preserve">Datové zásuvky dále musí být vybaveny mechanizmem, který zabraňuje neúplnému zasunutí konektoru do zdířky datové zásuvky.  </w:t>
      </w:r>
    </w:p>
    <w:p w:rsidR="00B321E5" w:rsidRDefault="00B321E5" w:rsidP="00B321E5"/>
    <w:p w:rsidR="00B321E5" w:rsidRPr="00B321E5" w:rsidRDefault="00B321E5" w:rsidP="00B321E5">
      <w:r w:rsidRPr="00B321E5">
        <w:t>Datové zásuvky dále musí splňovat následující konstrukční požadavky:</w:t>
      </w:r>
    </w:p>
    <w:p w:rsidR="00B321E5" w:rsidRPr="00B321E5" w:rsidRDefault="00B321E5" w:rsidP="00B321E5">
      <w:pPr>
        <w:pStyle w:val="Odstavecseseznamem"/>
        <w:numPr>
          <w:ilvl w:val="0"/>
          <w:numId w:val="11"/>
        </w:numPr>
      </w:pPr>
      <w:r w:rsidRPr="00B321E5">
        <w:t xml:space="preserve">Robustní konstrukce, s úhlovým vyvedením RJ 45 zdířek. </w:t>
      </w:r>
    </w:p>
    <w:p w:rsidR="00B321E5" w:rsidRPr="00B321E5" w:rsidRDefault="00B321E5" w:rsidP="00B321E5">
      <w:pPr>
        <w:pStyle w:val="Odstavecseseznamem"/>
        <w:numPr>
          <w:ilvl w:val="0"/>
          <w:numId w:val="11"/>
        </w:numPr>
      </w:pPr>
      <w:r w:rsidRPr="00B321E5">
        <w:t xml:space="preserve">Konstrukce odpovídající požadavkům na společný design se zásuvkami 230V </w:t>
      </w:r>
    </w:p>
    <w:p w:rsidR="00B321E5" w:rsidRDefault="00B321E5" w:rsidP="00B321E5"/>
    <w:p w:rsidR="00B321E5" w:rsidRPr="00B321E5" w:rsidRDefault="00B321E5" w:rsidP="00B321E5">
      <w:r w:rsidRPr="00B321E5">
        <w:t>Datové zásuvky musí být vybavený identifikačními štítky a umožnit barevnou identifikaci portů.</w:t>
      </w:r>
    </w:p>
    <w:p w:rsidR="00B321E5" w:rsidRPr="00B321E5" w:rsidRDefault="00B321E5" w:rsidP="00B321E5">
      <w:pPr>
        <w:pStyle w:val="Nadpis9"/>
        <w:rPr>
          <w:rFonts w:eastAsiaTheme="minorHAnsi"/>
        </w:rPr>
      </w:pPr>
      <w:bookmarkStart w:id="17" w:name="_Toc371344678"/>
      <w:r w:rsidRPr="00B321E5">
        <w:rPr>
          <w:rFonts w:eastAsiaTheme="minorHAnsi"/>
        </w:rPr>
        <w:t xml:space="preserve">Metalický kabel </w:t>
      </w:r>
      <w:proofErr w:type="spellStart"/>
      <w:r w:rsidRPr="00B321E5">
        <w:rPr>
          <w:rFonts w:eastAsiaTheme="minorHAnsi"/>
        </w:rPr>
        <w:t>Cat</w:t>
      </w:r>
      <w:proofErr w:type="spellEnd"/>
      <w:r w:rsidRPr="00B321E5">
        <w:rPr>
          <w:rFonts w:eastAsiaTheme="minorHAnsi"/>
        </w:rPr>
        <w:t xml:space="preserve"> 6A U/FTP LSZH</w:t>
      </w:r>
      <w:bookmarkEnd w:id="17"/>
    </w:p>
    <w:p w:rsidR="00B321E5" w:rsidRPr="00B321E5" w:rsidRDefault="00B321E5" w:rsidP="00B321E5">
      <w:r w:rsidRPr="00B321E5">
        <w:t xml:space="preserve">Kabel musí splňovat parametry </w:t>
      </w:r>
      <w:proofErr w:type="spellStart"/>
      <w:r w:rsidRPr="00B321E5">
        <w:t>Cat</w:t>
      </w:r>
      <w:proofErr w:type="spellEnd"/>
      <w:r w:rsidRPr="00B321E5">
        <w:t xml:space="preserve"> 6A, dle TIA/EIA </w:t>
      </w:r>
      <w:proofErr w:type="gramStart"/>
      <w:r w:rsidRPr="00B321E5">
        <w:t>568 –B.2-10</w:t>
      </w:r>
      <w:proofErr w:type="gramEnd"/>
      <w:r w:rsidRPr="00B321E5">
        <w:t>, nebo třídy EA dle ISO 11801:2002 Ed. A1.1 nebo EN50173:2008.</w:t>
      </w:r>
    </w:p>
    <w:p w:rsidR="00B321E5" w:rsidRPr="00B321E5" w:rsidRDefault="00B321E5" w:rsidP="00B321E5">
      <w:r w:rsidRPr="00B321E5">
        <w:t>Požaduje se profil stíněného párového kabelu U/FTP (</w:t>
      </w:r>
      <w:proofErr w:type="spellStart"/>
      <w:r w:rsidRPr="00B321E5">
        <w:t>PiMF</w:t>
      </w:r>
      <w:proofErr w:type="spellEnd"/>
      <w:r w:rsidRPr="00B321E5">
        <w:t xml:space="preserve"> kabel) s výstavbou kabelové duše 4x2 kroucené balancované dle ČSN EN 50 173. Páry kabelu jsou individuálně stíněné.  </w:t>
      </w:r>
    </w:p>
    <w:p w:rsidR="00B321E5" w:rsidRDefault="00B321E5" w:rsidP="00B321E5"/>
    <w:p w:rsidR="00B321E5" w:rsidRPr="00B321E5" w:rsidRDefault="00B321E5" w:rsidP="00B321E5">
      <w:r w:rsidRPr="00B321E5">
        <w:t xml:space="preserve">Přenosovým prvkem jsou páry, které jsou koncentricky stočeny do duše. Páry tvoří 2 sdružené žíly. </w:t>
      </w:r>
    </w:p>
    <w:p w:rsidR="00B321E5" w:rsidRDefault="00B321E5" w:rsidP="00B321E5"/>
    <w:p w:rsidR="00B321E5" w:rsidRPr="00B321E5" w:rsidRDefault="00B321E5" w:rsidP="00B321E5">
      <w:r w:rsidRPr="00B321E5">
        <w:t>Kabelová jádra musí být vyrobena z žíhané tažené mědi s hladkým povrchem. Musí být homogenní a musí mít kruhový průřez. Plný, holý E-</w:t>
      </w:r>
      <w:proofErr w:type="spellStart"/>
      <w:r w:rsidRPr="00B321E5">
        <w:t>Cu</w:t>
      </w:r>
      <w:proofErr w:type="spellEnd"/>
      <w:r w:rsidRPr="00B321E5">
        <w:t xml:space="preserve"> vodič se požaduje se jmenovitým průměrem 23AWG. Jádra musí být v souladu s ČSN IEC 708-1</w:t>
      </w:r>
    </w:p>
    <w:p w:rsidR="00B321E5" w:rsidRPr="00B321E5" w:rsidRDefault="00B321E5" w:rsidP="00B321E5">
      <w:r w:rsidRPr="00B321E5">
        <w:t>S ohledem na použití je požadován kabel v provedení LSZH (</w:t>
      </w:r>
      <w:proofErr w:type="spellStart"/>
      <w:r w:rsidRPr="00B321E5">
        <w:t>Low</w:t>
      </w:r>
      <w:proofErr w:type="spellEnd"/>
      <w:r w:rsidRPr="00B321E5">
        <w:t xml:space="preserve"> </w:t>
      </w:r>
      <w:proofErr w:type="spellStart"/>
      <w:r w:rsidRPr="00B321E5">
        <w:t>Smoke</w:t>
      </w:r>
      <w:proofErr w:type="spellEnd"/>
      <w:r w:rsidRPr="00B321E5">
        <w:t xml:space="preserve"> </w:t>
      </w:r>
      <w:proofErr w:type="spellStart"/>
      <w:r w:rsidRPr="00B321E5">
        <w:t>Zero</w:t>
      </w:r>
      <w:proofErr w:type="spellEnd"/>
      <w:r w:rsidRPr="00B321E5">
        <w:t xml:space="preserve"> </w:t>
      </w:r>
      <w:proofErr w:type="spellStart"/>
      <w:r w:rsidRPr="00B321E5">
        <w:t>Halohen</w:t>
      </w:r>
      <w:proofErr w:type="spellEnd"/>
      <w:r w:rsidRPr="00B321E5">
        <w:t>), a to v souladu s normami EN 60332-1, EN 50268 a EN 50267.</w:t>
      </w:r>
    </w:p>
    <w:p w:rsidR="00B321E5" w:rsidRDefault="00B321E5" w:rsidP="00B321E5"/>
    <w:p w:rsidR="00B321E5" w:rsidRPr="00B321E5" w:rsidRDefault="00B321E5" w:rsidP="00B321E5">
      <w:r w:rsidRPr="00B321E5">
        <w:t>Životnost barevného značení musí být stejná jako životnost kabelu. Barevné značení musí zachovat pevné a správné spojení bod-bod v celém průběhu. Barevné značení musí odpovídat ČSN EN 50174-1.</w:t>
      </w:r>
    </w:p>
    <w:p w:rsidR="00B321E5" w:rsidRDefault="00B321E5" w:rsidP="00B321E5"/>
    <w:p w:rsidR="00B321E5" w:rsidRPr="00B321E5" w:rsidRDefault="00B321E5" w:rsidP="00B321E5">
      <w:r w:rsidRPr="00B321E5">
        <w:t>Maximální vnější průměr kabelu nesmí být větší než 7,5 mm.</w:t>
      </w:r>
    </w:p>
    <w:p w:rsidR="00B321E5" w:rsidRDefault="00B321E5" w:rsidP="00B321E5"/>
    <w:p w:rsidR="00B321E5" w:rsidRPr="00B321E5" w:rsidRDefault="00B321E5" w:rsidP="00B321E5">
      <w:r w:rsidRPr="00B321E5">
        <w:t>Kabel musí splňovat mechanické požadavky na snadnou a bezproblémovou instalaci:</w:t>
      </w:r>
    </w:p>
    <w:p w:rsidR="00B321E5" w:rsidRPr="00B321E5" w:rsidRDefault="00B321E5" w:rsidP="00B321E5">
      <w:pPr>
        <w:pStyle w:val="Odstavecseseznamem"/>
        <w:numPr>
          <w:ilvl w:val="0"/>
          <w:numId w:val="11"/>
        </w:numPr>
      </w:pPr>
      <w:r>
        <w:lastRenderedPageBreak/>
        <w:t xml:space="preserve">- </w:t>
      </w:r>
      <w:r w:rsidRPr="00B321E5">
        <w:t>dostatečně poddajná konstrukce pláště kabelu za účelem snadného pokládání</w:t>
      </w:r>
    </w:p>
    <w:p w:rsidR="00B321E5" w:rsidRDefault="00B321E5" w:rsidP="00B321E5">
      <w:pPr>
        <w:pStyle w:val="Odstavecseseznamem"/>
        <w:numPr>
          <w:ilvl w:val="0"/>
          <w:numId w:val="11"/>
        </w:numPr>
      </w:pPr>
      <w:r>
        <w:t xml:space="preserve">- </w:t>
      </w:r>
      <w:r w:rsidRPr="00B321E5">
        <w:t>snadné odizolování kabe</w:t>
      </w:r>
      <w:r w:rsidR="00C866FF">
        <w:t xml:space="preserve">lu nekovovým </w:t>
      </w:r>
      <w:proofErr w:type="spellStart"/>
      <w:r w:rsidR="00C866FF">
        <w:t>natrhávacím</w:t>
      </w:r>
      <w:proofErr w:type="spellEnd"/>
      <w:r w:rsidR="00C866FF">
        <w:t xml:space="preserve"> lankem</w:t>
      </w:r>
    </w:p>
    <w:p w:rsidR="00C866FF" w:rsidRDefault="00C866FF" w:rsidP="00C866FF">
      <w:pPr>
        <w:pStyle w:val="Nadpis6"/>
      </w:pPr>
      <w:r>
        <w:t xml:space="preserve">  </w:t>
      </w:r>
      <w:bookmarkStart w:id="18" w:name="_Toc371344679"/>
      <w:r>
        <w:t>Rozvod telefonu</w:t>
      </w:r>
      <w:bookmarkEnd w:id="18"/>
    </w:p>
    <w:p w:rsidR="003111F2" w:rsidRDefault="003111F2" w:rsidP="003111F2">
      <w:pPr>
        <w:pStyle w:val="Nadpis9"/>
      </w:pPr>
      <w:r>
        <w:t xml:space="preserve">   </w:t>
      </w:r>
      <w:bookmarkStart w:id="19" w:name="_Toc371344680"/>
      <w:r>
        <w:t>Dveřní telefon:</w:t>
      </w:r>
      <w:bookmarkEnd w:id="19"/>
    </w:p>
    <w:p w:rsidR="003111F2" w:rsidRDefault="007B416A" w:rsidP="003111F2">
      <w:pPr>
        <w:rPr>
          <w:b/>
        </w:rPr>
      </w:pPr>
      <w:r>
        <w:t xml:space="preserve"> </w:t>
      </w:r>
      <w:r w:rsidR="003111F2">
        <w:t xml:space="preserve">  </w:t>
      </w:r>
      <w:r w:rsidR="003111F2" w:rsidRPr="008901D1">
        <w:rPr>
          <w:b/>
        </w:rPr>
        <w:t>Dveřní telefon v provedení tlačítkového tabla s hlasitým odposlechem. Kovové provedení</w:t>
      </w:r>
      <w:r w:rsidR="003134C7">
        <w:rPr>
          <w:b/>
        </w:rPr>
        <w:t xml:space="preserve"> </w:t>
      </w:r>
      <w:proofErr w:type="spellStart"/>
      <w:r w:rsidR="003134C7">
        <w:rPr>
          <w:b/>
        </w:rPr>
        <w:t>venkovnho</w:t>
      </w:r>
      <w:proofErr w:type="spellEnd"/>
      <w:r w:rsidR="003134C7">
        <w:rPr>
          <w:b/>
        </w:rPr>
        <w:t xml:space="preserve"> tlačítkového tabla pro signalizaci a dohovor od vstupu do objektu</w:t>
      </w:r>
      <w:r w:rsidR="003111F2" w:rsidRPr="008901D1">
        <w:rPr>
          <w:b/>
        </w:rPr>
        <w:t xml:space="preserve">. </w:t>
      </w:r>
    </w:p>
    <w:p w:rsidR="003134C7" w:rsidRPr="003134C7" w:rsidRDefault="003134C7" w:rsidP="003111F2">
      <w:pPr>
        <w:rPr>
          <w:b/>
        </w:rPr>
      </w:pP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Volání na pobočkové telefony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Kombinace kódovacího zařízení </w:t>
      </w:r>
      <w:r>
        <w:rPr>
          <w:rFonts w:asciiTheme="minorHAnsi" w:hAnsiTheme="minorHAnsi" w:cstheme="minorHAnsi"/>
          <w:color w:val="000000"/>
        </w:rPr>
        <w:t>ovládání ostatních zařízení</w:t>
      </w:r>
      <w:r w:rsidRPr="00922A49">
        <w:rPr>
          <w:rFonts w:asciiTheme="minorHAnsi" w:hAnsiTheme="minorHAnsi" w:cstheme="minorHAnsi"/>
          <w:color w:val="000000"/>
        </w:rPr>
        <w:t xml:space="preserve"> a domácích telefonů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Komunikace pomocí protokolů PBÚ / PSTN / GSM / </w:t>
      </w:r>
      <w:proofErr w:type="spellStart"/>
      <w:r w:rsidRPr="00922A49">
        <w:rPr>
          <w:rFonts w:asciiTheme="minorHAnsi" w:hAnsiTheme="minorHAnsi" w:cstheme="minorHAnsi"/>
          <w:color w:val="000000"/>
        </w:rPr>
        <w:t>VoIP</w:t>
      </w:r>
      <w:proofErr w:type="spellEnd"/>
      <w:r w:rsidRPr="00922A49">
        <w:rPr>
          <w:rFonts w:asciiTheme="minorHAnsi" w:hAnsiTheme="minorHAnsi" w:cstheme="minorHAnsi"/>
          <w:color w:val="000000"/>
        </w:rPr>
        <w:t xml:space="preserve">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Pouze dvoudrátové </w:t>
      </w:r>
      <w:proofErr w:type="gramStart"/>
      <w:r w:rsidRPr="00922A49">
        <w:rPr>
          <w:rFonts w:asciiTheme="minorHAnsi" w:hAnsiTheme="minorHAnsi" w:cstheme="minorHAnsi"/>
          <w:color w:val="000000"/>
        </w:rPr>
        <w:t xml:space="preserve">připojení </w:t>
      </w:r>
      <w:r>
        <w:rPr>
          <w:rFonts w:asciiTheme="minorHAnsi" w:hAnsiTheme="minorHAnsi" w:cstheme="minorHAnsi"/>
          <w:color w:val="000000"/>
        </w:rPr>
        <w:t xml:space="preserve"> + napájení</w:t>
      </w:r>
      <w:proofErr w:type="gramEnd"/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Montáž na stěnu a zapuštění do stěny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Až 16 tlačítek v jednom modulu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Možné rozšíření až na celkový počet 54 tlačítek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Modulární systém (základní moduly mohou být doplněny kamerou, displejem, kontrolou přístupu, atd.)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>Vybavení ochrany proti útoku vandalů (</w:t>
      </w:r>
      <w:proofErr w:type="spellStart"/>
      <w:r w:rsidRPr="00922A49">
        <w:rPr>
          <w:rFonts w:asciiTheme="minorHAnsi" w:hAnsiTheme="minorHAnsi" w:cstheme="minorHAnsi"/>
          <w:color w:val="000000"/>
        </w:rPr>
        <w:t>Antivandal</w:t>
      </w:r>
      <w:proofErr w:type="spellEnd"/>
      <w:r w:rsidRPr="00922A49">
        <w:rPr>
          <w:rFonts w:asciiTheme="minorHAnsi" w:hAnsiTheme="minorHAnsi" w:cstheme="minorHAnsi"/>
          <w:color w:val="000000"/>
        </w:rPr>
        <w:t xml:space="preserve"> maska)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Programovatelné instrukce hlasového menu 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Dvojí ovládání ostatních zařízení přes výstupní kontakt</w:t>
      </w:r>
    </w:p>
    <w:p w:rsidR="003111F2" w:rsidRPr="00922A49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 xml:space="preserve">Režim Den/Noc a režim Odjezd/Příjezd </w:t>
      </w:r>
    </w:p>
    <w:p w:rsidR="003111F2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922A49">
        <w:rPr>
          <w:rFonts w:asciiTheme="minorHAnsi" w:hAnsiTheme="minorHAnsi" w:cstheme="minorHAnsi"/>
          <w:color w:val="000000"/>
        </w:rPr>
        <w:t>Automatické opakované volání čísel</w:t>
      </w:r>
    </w:p>
    <w:p w:rsidR="003111F2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Použití do venkovního prostředí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Minimální napětí linky:  20V (zavěšený stav)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Minimální proud linky:    15 mA (vyvěšený stav)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Šířka pásma:    300 až 3500 Hz (20 až 60 mA)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Spínač – max. napětí:    48 V AC, DC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Spínač – min. napětí:     9 V AC, DC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Spínač – max. proud:      2 A AC, DC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Prosvětlení – jmen. </w:t>
      </w:r>
      <w:proofErr w:type="gramStart"/>
      <w:r w:rsidRPr="000A7581">
        <w:rPr>
          <w:rFonts w:asciiTheme="minorHAnsi" w:hAnsiTheme="minorHAnsi" w:cstheme="minorHAnsi"/>
          <w:color w:val="000000"/>
        </w:rPr>
        <w:t>napětí</w:t>
      </w:r>
      <w:proofErr w:type="gramEnd"/>
      <w:r w:rsidRPr="000A7581">
        <w:rPr>
          <w:rFonts w:asciiTheme="minorHAnsi" w:hAnsiTheme="minorHAnsi" w:cstheme="minorHAnsi"/>
          <w:color w:val="000000"/>
        </w:rPr>
        <w:t>:    12 V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Prosvětlení – max. napětí:     24 V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Prosvětlení – </w:t>
      </w:r>
      <w:proofErr w:type="gramStart"/>
      <w:r w:rsidRPr="000A7581">
        <w:rPr>
          <w:rFonts w:asciiTheme="minorHAnsi" w:hAnsiTheme="minorHAnsi" w:cstheme="minorHAnsi"/>
          <w:color w:val="000000"/>
        </w:rPr>
        <w:t>odběr:       max.</w:t>
      </w:r>
      <w:proofErr w:type="gramEnd"/>
      <w:r w:rsidRPr="000A7581">
        <w:rPr>
          <w:rFonts w:asciiTheme="minorHAnsi" w:hAnsiTheme="minorHAnsi" w:cstheme="minorHAnsi"/>
          <w:color w:val="000000"/>
        </w:rPr>
        <w:t xml:space="preserve"> 1 A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Rozsah provozních teplot: -20 až + 60 ºC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Stupeň krytí:    IP 53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Rozměry (1 modul):    210x100x29 mm (v x š x h)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proofErr w:type="gramStart"/>
      <w:r w:rsidRPr="000A7581">
        <w:rPr>
          <w:rFonts w:asciiTheme="minorHAnsi" w:hAnsiTheme="minorHAnsi" w:cstheme="minorHAnsi"/>
          <w:color w:val="000000"/>
        </w:rPr>
        <w:t>Hmotnost:    max.</w:t>
      </w:r>
      <w:proofErr w:type="gramEnd"/>
      <w:r w:rsidRPr="000A7581">
        <w:rPr>
          <w:rFonts w:asciiTheme="minorHAnsi" w:hAnsiTheme="minorHAnsi" w:cstheme="minorHAnsi"/>
          <w:color w:val="000000"/>
        </w:rPr>
        <w:t xml:space="preserve"> 500 g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Doba reakce na </w:t>
      </w:r>
      <w:proofErr w:type="gramStart"/>
      <w:r w:rsidRPr="000A7581">
        <w:rPr>
          <w:rFonts w:asciiTheme="minorHAnsi" w:hAnsiTheme="minorHAnsi" w:cstheme="minorHAnsi"/>
          <w:color w:val="000000"/>
        </w:rPr>
        <w:t>vyzvánění:    nastavitelná</w:t>
      </w:r>
      <w:proofErr w:type="gramEnd"/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Pulsní volba:    40 / 60 </w:t>
      </w:r>
      <w:proofErr w:type="spellStart"/>
      <w:r w:rsidRPr="000A7581">
        <w:rPr>
          <w:rFonts w:asciiTheme="minorHAnsi" w:hAnsiTheme="minorHAnsi" w:cstheme="minorHAnsi"/>
          <w:color w:val="000000"/>
        </w:rPr>
        <w:t>ms</w:t>
      </w:r>
      <w:proofErr w:type="spellEnd"/>
      <w:r w:rsidRPr="000A7581">
        <w:rPr>
          <w:rFonts w:asciiTheme="minorHAnsi" w:hAnsiTheme="minorHAnsi" w:cstheme="minorHAnsi"/>
          <w:color w:val="000000"/>
        </w:rPr>
        <w:t xml:space="preserve"> (20 až 60 mA)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Úroveň tónové volby:    -6 a -8 dB ± 2 dB (20 až 60 mA)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Rychlost detekce obsazovacího </w:t>
      </w:r>
      <w:proofErr w:type="gramStart"/>
      <w:r w:rsidRPr="000A7581">
        <w:rPr>
          <w:rFonts w:asciiTheme="minorHAnsi" w:hAnsiTheme="minorHAnsi" w:cstheme="minorHAnsi"/>
          <w:color w:val="000000"/>
        </w:rPr>
        <w:t>tónu:    nastavitelná</w:t>
      </w:r>
      <w:proofErr w:type="gramEnd"/>
      <w:r w:rsidRPr="000A7581">
        <w:rPr>
          <w:rFonts w:asciiTheme="minorHAnsi" w:hAnsiTheme="minorHAnsi" w:cstheme="minorHAnsi"/>
          <w:color w:val="000000"/>
        </w:rPr>
        <w:t xml:space="preserve"> (350 - 500 Hz)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Rychlost detekce trvalého </w:t>
      </w:r>
      <w:proofErr w:type="gramStart"/>
      <w:r w:rsidRPr="000A7581">
        <w:rPr>
          <w:rFonts w:asciiTheme="minorHAnsi" w:hAnsiTheme="minorHAnsi" w:cstheme="minorHAnsi"/>
          <w:color w:val="000000"/>
        </w:rPr>
        <w:t>tónu:    nastavitelná</w:t>
      </w:r>
      <w:proofErr w:type="gramEnd"/>
      <w:r w:rsidRPr="000A7581">
        <w:rPr>
          <w:rFonts w:asciiTheme="minorHAnsi" w:hAnsiTheme="minorHAnsi" w:cstheme="minorHAnsi"/>
          <w:color w:val="000000"/>
        </w:rPr>
        <w:t xml:space="preserve"> (350 - 500 Hz)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Rychlost detekce vyzváněcího tónu: nastavitelná (350 - 500 Hz)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Odolnost proti přepětí – souhlasné:    1000 V (8 / 20 </w:t>
      </w:r>
      <w:proofErr w:type="spellStart"/>
      <w:r w:rsidRPr="000A7581">
        <w:rPr>
          <w:rFonts w:asciiTheme="minorHAnsi" w:hAnsiTheme="minorHAnsi" w:cstheme="minorHAnsi"/>
          <w:color w:val="000000"/>
        </w:rPr>
        <w:t>μs</w:t>
      </w:r>
      <w:proofErr w:type="spellEnd"/>
      <w:r w:rsidRPr="000A7581">
        <w:rPr>
          <w:rFonts w:asciiTheme="minorHAnsi" w:hAnsiTheme="minorHAnsi" w:cstheme="minorHAnsi"/>
          <w:color w:val="000000"/>
        </w:rPr>
        <w:t>)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 xml:space="preserve">Odolnost proti přepětí – mezi </w:t>
      </w:r>
      <w:proofErr w:type="gramStart"/>
      <w:r w:rsidRPr="000A7581">
        <w:rPr>
          <w:rFonts w:asciiTheme="minorHAnsi" w:hAnsiTheme="minorHAnsi" w:cstheme="minorHAnsi"/>
          <w:color w:val="000000"/>
        </w:rPr>
        <w:t>vodiči A, B    1000</w:t>
      </w:r>
      <w:proofErr w:type="gramEnd"/>
      <w:r w:rsidRPr="000A7581">
        <w:rPr>
          <w:rFonts w:asciiTheme="minorHAnsi" w:hAnsiTheme="minorHAnsi" w:cstheme="minorHAnsi"/>
          <w:color w:val="000000"/>
        </w:rPr>
        <w:t xml:space="preserve"> V (8 / 20 </w:t>
      </w:r>
      <w:proofErr w:type="spellStart"/>
      <w:r w:rsidRPr="000A7581">
        <w:rPr>
          <w:rFonts w:asciiTheme="minorHAnsi" w:hAnsiTheme="minorHAnsi" w:cstheme="minorHAnsi"/>
          <w:color w:val="000000"/>
        </w:rPr>
        <w:t>μs</w:t>
      </w:r>
      <w:proofErr w:type="spellEnd"/>
      <w:r w:rsidRPr="000A7581">
        <w:rPr>
          <w:rFonts w:asciiTheme="minorHAnsi" w:hAnsiTheme="minorHAnsi" w:cstheme="minorHAnsi"/>
          <w:color w:val="000000"/>
        </w:rPr>
        <w:t>)</w:t>
      </w:r>
    </w:p>
    <w:p w:rsidR="003111F2" w:rsidRPr="000A7581" w:rsidRDefault="003111F2" w:rsidP="003111F2">
      <w:pPr>
        <w:pStyle w:val="Zkladntext3"/>
        <w:ind w:left="708"/>
        <w:rPr>
          <w:rFonts w:asciiTheme="minorHAnsi" w:hAnsiTheme="minorHAnsi" w:cstheme="minorHAnsi"/>
          <w:color w:val="000000"/>
        </w:rPr>
      </w:pPr>
    </w:p>
    <w:p w:rsidR="003111F2" w:rsidRPr="000A7581" w:rsidRDefault="003111F2" w:rsidP="003111F2">
      <w:pPr>
        <w:pStyle w:val="Zkladntext3"/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Se</w:t>
      </w:r>
      <w:r>
        <w:rPr>
          <w:rFonts w:asciiTheme="minorHAnsi" w:hAnsiTheme="minorHAnsi" w:cstheme="minorHAnsi"/>
          <w:color w:val="000000"/>
        </w:rPr>
        <w:t>s</w:t>
      </w:r>
      <w:r w:rsidRPr="000A7581">
        <w:rPr>
          <w:rFonts w:asciiTheme="minorHAnsi" w:hAnsiTheme="minorHAnsi" w:cstheme="minorHAnsi"/>
          <w:color w:val="000000"/>
        </w:rPr>
        <w:t>taveno z</w:t>
      </w:r>
      <w:r w:rsidR="00B574BD">
        <w:rPr>
          <w:rFonts w:asciiTheme="minorHAnsi" w:hAnsiTheme="minorHAnsi" w:cstheme="minorHAnsi"/>
          <w:color w:val="000000"/>
        </w:rPr>
        <w:t> jednoho systémového modulu</w:t>
      </w:r>
      <w:r w:rsidRPr="000A7581">
        <w:rPr>
          <w:rFonts w:asciiTheme="minorHAnsi" w:hAnsiTheme="minorHAnsi" w:cstheme="minorHAnsi"/>
          <w:color w:val="000000"/>
        </w:rPr>
        <w:t>:</w:t>
      </w:r>
    </w:p>
    <w:p w:rsidR="003111F2" w:rsidRPr="000A7581" w:rsidRDefault="003111F2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 w:rsidRPr="000A7581">
        <w:rPr>
          <w:rFonts w:asciiTheme="minorHAnsi" w:hAnsiTheme="minorHAnsi" w:cstheme="minorHAnsi"/>
          <w:color w:val="000000"/>
        </w:rPr>
        <w:t>Základní modul se třemi dvoutlačítky + klávesnice</w:t>
      </w:r>
      <w:r w:rsidR="00B574BD">
        <w:rPr>
          <w:rFonts w:asciiTheme="minorHAnsi" w:hAnsiTheme="minorHAnsi" w:cstheme="minorHAnsi"/>
          <w:color w:val="000000"/>
        </w:rPr>
        <w:t xml:space="preserve"> (numerická)</w:t>
      </w:r>
    </w:p>
    <w:p w:rsidR="003111F2" w:rsidRPr="003111F2" w:rsidRDefault="00B574BD" w:rsidP="003111F2">
      <w:pPr>
        <w:pStyle w:val="Zkladntext3"/>
        <w:numPr>
          <w:ilvl w:val="0"/>
          <w:numId w:val="7"/>
        </w:num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Instalační krabice pod omítku</w:t>
      </w:r>
    </w:p>
    <w:p w:rsidR="005F7FE1" w:rsidRDefault="00997BD7" w:rsidP="005F7FE1">
      <w:pPr>
        <w:pStyle w:val="Nadpis1"/>
      </w:pPr>
      <w:r>
        <w:t xml:space="preserve">   </w:t>
      </w:r>
      <w:bookmarkStart w:id="20" w:name="_Toc371344681"/>
      <w:r w:rsidR="005F7FE1">
        <w:t>Systému kontroly vstupu v bezpečnostních aplikacích (tzv. e</w:t>
      </w:r>
      <w:r w:rsidR="005F7FE1" w:rsidRPr="00C737FF">
        <w:t xml:space="preserve">lektronického </w:t>
      </w:r>
      <w:r w:rsidR="005F7FE1">
        <w:t>řízení přístupu)</w:t>
      </w:r>
      <w:bookmarkEnd w:id="20"/>
    </w:p>
    <w:p w:rsidR="005F7FE1" w:rsidRDefault="005F7FE1" w:rsidP="005F7FE1">
      <w:pPr>
        <w:rPr>
          <w:b/>
          <w:u w:val="single"/>
        </w:rPr>
      </w:pPr>
      <w:r>
        <w:lastRenderedPageBreak/>
        <w:t xml:space="preserve">   </w:t>
      </w:r>
      <w:r>
        <w:rPr>
          <w:b/>
          <w:u w:val="single"/>
        </w:rPr>
        <w:t>Rozvod systém kontroly vstupu</w:t>
      </w:r>
      <w:r w:rsidRPr="00DB0A93">
        <w:rPr>
          <w:b/>
          <w:u w:val="single"/>
        </w:rPr>
        <w:t xml:space="preserve"> v řešeném objektu </w:t>
      </w:r>
      <w:proofErr w:type="gramStart"/>
      <w:r w:rsidRPr="00DB0A93">
        <w:rPr>
          <w:b/>
          <w:u w:val="single"/>
        </w:rPr>
        <w:t>jako  př</w:t>
      </w:r>
      <w:r>
        <w:rPr>
          <w:b/>
          <w:u w:val="single"/>
        </w:rPr>
        <w:t>ímá</w:t>
      </w:r>
      <w:proofErr w:type="gramEnd"/>
      <w:r>
        <w:rPr>
          <w:b/>
          <w:u w:val="single"/>
        </w:rPr>
        <w:t xml:space="preserve"> součást stávajícího systému kontroly vstupu</w:t>
      </w:r>
      <w:r w:rsidRPr="00DB0A93">
        <w:rPr>
          <w:b/>
          <w:u w:val="single"/>
        </w:rPr>
        <w:t>. Vzhledem k této skutečnosti musí být</w:t>
      </w:r>
      <w:r>
        <w:rPr>
          <w:b/>
          <w:u w:val="single"/>
        </w:rPr>
        <w:t xml:space="preserve"> všechny komponenty</w:t>
      </w:r>
      <w:r w:rsidRPr="00DB0A93">
        <w:rPr>
          <w:b/>
          <w:u w:val="single"/>
        </w:rPr>
        <w:t xml:space="preserve"> plně a zcela bez </w:t>
      </w:r>
      <w:proofErr w:type="spellStart"/>
      <w:r w:rsidRPr="00DB0A93">
        <w:rPr>
          <w:b/>
          <w:u w:val="single"/>
        </w:rPr>
        <w:t>vyjímky</w:t>
      </w:r>
      <w:proofErr w:type="spellEnd"/>
      <w:r w:rsidRPr="00DB0A93">
        <w:rPr>
          <w:b/>
          <w:u w:val="single"/>
        </w:rPr>
        <w:t xml:space="preserve"> kompatibilní a 100 procentně shodných technických parametrů jako </w:t>
      </w:r>
      <w:proofErr w:type="gramStart"/>
      <w:r w:rsidRPr="00DB0A93">
        <w:rPr>
          <w:b/>
          <w:u w:val="single"/>
        </w:rPr>
        <w:t>stávající</w:t>
      </w:r>
      <w:r>
        <w:rPr>
          <w:b/>
          <w:u w:val="single"/>
        </w:rPr>
        <w:t>ho na</w:t>
      </w:r>
      <w:proofErr w:type="gramEnd"/>
      <w:r>
        <w:rPr>
          <w:b/>
          <w:u w:val="single"/>
        </w:rPr>
        <w:t xml:space="preserve"> které navazují</w:t>
      </w:r>
      <w:r w:rsidRPr="00DB0A93">
        <w:rPr>
          <w:b/>
          <w:u w:val="single"/>
        </w:rPr>
        <w:t xml:space="preserve">. </w:t>
      </w:r>
    </w:p>
    <w:p w:rsidR="00896950" w:rsidRDefault="00896950" w:rsidP="00896950">
      <w:pPr>
        <w:pStyle w:val="Nadpis6"/>
      </w:pPr>
      <w:r>
        <w:t xml:space="preserve">   </w:t>
      </w:r>
      <w:bookmarkStart w:id="21" w:name="_Toc371344682"/>
      <w:r>
        <w:t>Rozvaděč 19“:</w:t>
      </w:r>
      <w:bookmarkEnd w:id="21"/>
    </w:p>
    <w:p w:rsidR="00896950" w:rsidRDefault="00896950" w:rsidP="00896950">
      <w:pPr>
        <w:jc w:val="left"/>
      </w:pPr>
      <w:r>
        <w:t xml:space="preserve">Kompletní 19“ rozvaděč stojanový 42U/80x100cm, </w:t>
      </w:r>
      <w:proofErr w:type="gramStart"/>
      <w:r>
        <w:t>dveře  skleněné</w:t>
      </w:r>
      <w:proofErr w:type="gramEnd"/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 xml:space="preserve"> 19" stojanový rozvaděč s krytím IP 30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Součástí rozvaděče jsou 4 posuvné vertikální lišty k instalaci zařízení (6 lišt pro rozvaděče hlubší než 800 mm).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Konstrukce rozvaděče ocelový svařovaný skelet s odnímatelnými krycími panely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sklo dveří: bezpečnostní tvrzené, tloušťka 4 mm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Tyto rozvaděče jsou hlavně určeny k instalaci datových a telekomunikačních zařízení a jejich distribučních systémů.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 xml:space="preserve">Rám rozvaděče a všechny oddělitelné části (boční a zadní kryty, </w:t>
      </w:r>
      <w:proofErr w:type="gramStart"/>
      <w:r>
        <w:t>dveře...) jsou</w:t>
      </w:r>
      <w:proofErr w:type="gramEnd"/>
      <w:r>
        <w:t xml:space="preserve"> propojeny pomocí zemnících kabelů, které musí být důkladně připevněny a zasunuty do konektorů po celou dobu užívání rozvaděče.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Na spodní části rozvaděče je umístěn šroub M8 jako hlavní zemnící bod.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Kabelové vstupy kryté vylamovacími záslepkami jsou umístěny v horní a ve spodní části rozvaděče.</w:t>
      </w:r>
    </w:p>
    <w:p w:rsidR="00896950" w:rsidRDefault="00896950" w:rsidP="00896950">
      <w:pPr>
        <w:pStyle w:val="Odstavecseseznamem"/>
        <w:numPr>
          <w:ilvl w:val="0"/>
          <w:numId w:val="11"/>
        </w:numPr>
      </w:pPr>
      <w:r>
        <w:t>Barva: RAL 7035</w:t>
      </w:r>
    </w:p>
    <w:p w:rsidR="00896950" w:rsidRDefault="00896950" w:rsidP="00896950">
      <w:pPr>
        <w:pStyle w:val="Nadpis6"/>
      </w:pPr>
      <w:bookmarkStart w:id="22" w:name="_Toc371344683"/>
      <w:r>
        <w:t xml:space="preserve">Modul </w:t>
      </w:r>
      <w:proofErr w:type="spellStart"/>
      <w:r>
        <w:t>Kontorléru</w:t>
      </w:r>
      <w:proofErr w:type="spellEnd"/>
      <w:r>
        <w:t>:</w:t>
      </w:r>
      <w:bookmarkEnd w:id="22"/>
    </w:p>
    <w:p w:rsidR="00896950" w:rsidRDefault="00896950" w:rsidP="00896950">
      <w:r>
        <w:t>Popis:</w:t>
      </w:r>
    </w:p>
    <w:p w:rsidR="00896950" w:rsidRDefault="00896950" w:rsidP="00896950">
      <w:r>
        <w:t xml:space="preserve">Kontrolér pro středně velké až rozsáhlé instalace, připojení až 8 modulů v </w:t>
      </w:r>
      <w:proofErr w:type="gramStart"/>
      <w:r>
        <w:t>libovolné  kombinaci</w:t>
      </w:r>
      <w:proofErr w:type="gramEnd"/>
      <w:r>
        <w:t xml:space="preserve"> po až 2 sběrnicích RS-485. Volné programování činnosti pomocí tzv. </w:t>
      </w:r>
      <w:proofErr w:type="spellStart"/>
      <w:r>
        <w:t>triggerů</w:t>
      </w:r>
      <w:proofErr w:type="spellEnd"/>
      <w:r>
        <w:t xml:space="preserve"> a procedur.  </w:t>
      </w:r>
    </w:p>
    <w:p w:rsidR="00896950" w:rsidRDefault="00896950" w:rsidP="00896950">
      <w:r>
        <w:t xml:space="preserve">    </w:t>
      </w:r>
    </w:p>
    <w:p w:rsidR="00896950" w:rsidRDefault="00896950" w:rsidP="00896950">
      <w:r>
        <w:t>Technické parametry:</w:t>
      </w:r>
    </w:p>
    <w:p w:rsidR="00896950" w:rsidRDefault="00896950" w:rsidP="00896950">
      <w:r>
        <w:t xml:space="preserve">Počet připojitelných </w:t>
      </w:r>
      <w:proofErr w:type="gramStart"/>
      <w:r>
        <w:t>čteček  16</w:t>
      </w:r>
      <w:proofErr w:type="gramEnd"/>
      <w:r>
        <w:t xml:space="preserve"> čteček / klávesnic (přes moduly PW2200R2) </w:t>
      </w:r>
    </w:p>
    <w:p w:rsidR="00896950" w:rsidRDefault="00896950" w:rsidP="00896950">
      <w:r>
        <w:t xml:space="preserve">Max. počet </w:t>
      </w:r>
      <w:proofErr w:type="gramStart"/>
      <w:r>
        <w:t>dveří  16</w:t>
      </w:r>
      <w:proofErr w:type="gramEnd"/>
      <w:r>
        <w:t xml:space="preserve"> </w:t>
      </w:r>
    </w:p>
    <w:p w:rsidR="00896950" w:rsidRDefault="00896950" w:rsidP="00896950">
      <w:r>
        <w:t xml:space="preserve">Kapacita paměti </w:t>
      </w:r>
      <w:proofErr w:type="gramStart"/>
      <w:r>
        <w:t>karet  20.000</w:t>
      </w:r>
      <w:proofErr w:type="gramEnd"/>
      <w:r>
        <w:t xml:space="preserve"> (50.000 s </w:t>
      </w:r>
      <w:proofErr w:type="spellStart"/>
      <w:r>
        <w:t>rožšíř</w:t>
      </w:r>
      <w:proofErr w:type="spellEnd"/>
      <w:r>
        <w:t xml:space="preserve">.) </w:t>
      </w:r>
    </w:p>
    <w:p w:rsidR="00896950" w:rsidRDefault="00896950" w:rsidP="00896950">
      <w:r>
        <w:t xml:space="preserve">Kapacita paměti </w:t>
      </w:r>
      <w:proofErr w:type="gramStart"/>
      <w:r>
        <w:t>událostí  5.000</w:t>
      </w:r>
      <w:proofErr w:type="gramEnd"/>
      <w:r>
        <w:t xml:space="preserve"> (35.000 s </w:t>
      </w:r>
      <w:proofErr w:type="spellStart"/>
      <w:r>
        <w:t>rozšíř</w:t>
      </w:r>
      <w:proofErr w:type="spellEnd"/>
      <w:r>
        <w:t xml:space="preserve">.) </w:t>
      </w:r>
    </w:p>
    <w:p w:rsidR="00896950" w:rsidRDefault="00896950" w:rsidP="00896950">
      <w:r>
        <w:t xml:space="preserve">Podpora dat. </w:t>
      </w:r>
      <w:proofErr w:type="gramStart"/>
      <w:r>
        <w:t>formátů</w:t>
      </w:r>
      <w:proofErr w:type="gramEnd"/>
      <w:r>
        <w:t xml:space="preserve">  </w:t>
      </w:r>
      <w:proofErr w:type="spellStart"/>
      <w:r>
        <w:t>Wiegand</w:t>
      </w:r>
      <w:proofErr w:type="spellEnd"/>
      <w:r>
        <w:t xml:space="preserve"> (definovatelné) </w:t>
      </w:r>
    </w:p>
    <w:p w:rsidR="00896950" w:rsidRDefault="00896950" w:rsidP="00896950">
      <w:r>
        <w:t xml:space="preserve">Typ připojitelné </w:t>
      </w:r>
      <w:proofErr w:type="gramStart"/>
      <w:r>
        <w:t xml:space="preserve">klávesnice  </w:t>
      </w:r>
      <w:proofErr w:type="spellStart"/>
      <w:r>
        <w:t>Wiegand</w:t>
      </w:r>
      <w:proofErr w:type="spellEnd"/>
      <w:proofErr w:type="gramEnd"/>
      <w:r>
        <w:t xml:space="preserve"> (4 / 8-bit </w:t>
      </w:r>
      <w:proofErr w:type="spellStart"/>
      <w:r>
        <w:t>burst</w:t>
      </w:r>
      <w:proofErr w:type="spellEnd"/>
      <w:r>
        <w:t xml:space="preserve">) </w:t>
      </w:r>
    </w:p>
    <w:p w:rsidR="00896950" w:rsidRDefault="00896950" w:rsidP="00896950">
      <w:r>
        <w:t xml:space="preserve">Vstupy  </w:t>
      </w:r>
      <w:proofErr w:type="spellStart"/>
      <w:r>
        <w:t>tamper</w:t>
      </w:r>
      <w:proofErr w:type="spellEnd"/>
      <w:r>
        <w:t xml:space="preserve"> kontakt,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 </w:t>
      </w:r>
    </w:p>
    <w:p w:rsidR="00896950" w:rsidRDefault="00896950" w:rsidP="00896950">
      <w:r>
        <w:t xml:space="preserve">Počet čas. </w:t>
      </w:r>
      <w:proofErr w:type="gramStart"/>
      <w:r>
        <w:t>zón</w:t>
      </w:r>
      <w:proofErr w:type="gramEnd"/>
      <w:r>
        <w:t xml:space="preserve">  255 </w:t>
      </w:r>
    </w:p>
    <w:p w:rsidR="00896950" w:rsidRDefault="00896950" w:rsidP="00896950">
      <w:r>
        <w:t xml:space="preserve">Počet </w:t>
      </w:r>
      <w:proofErr w:type="gramStart"/>
      <w:r>
        <w:t>svátků  255</w:t>
      </w:r>
      <w:proofErr w:type="gramEnd"/>
      <w:r>
        <w:t xml:space="preserve"> </w:t>
      </w:r>
    </w:p>
    <w:p w:rsidR="00896950" w:rsidRDefault="00896950" w:rsidP="00896950">
      <w:r>
        <w:t xml:space="preserve">Vazby I/O  uživ. </w:t>
      </w:r>
      <w:proofErr w:type="gramStart"/>
      <w:r>
        <w:t>konfigurovatelné</w:t>
      </w:r>
      <w:proofErr w:type="gramEnd"/>
      <w:r>
        <w:t xml:space="preserve"> </w:t>
      </w:r>
    </w:p>
    <w:p w:rsidR="00896950" w:rsidRDefault="00896950" w:rsidP="00896950">
      <w:r>
        <w:t xml:space="preserve">Komunikační rozhraní  RS-232 / RS-485 / </w:t>
      </w:r>
      <w:proofErr w:type="spellStart"/>
      <w:r>
        <w:t>Ethernet</w:t>
      </w:r>
      <w:proofErr w:type="spellEnd"/>
      <w:r>
        <w:t xml:space="preserve"> (s </w:t>
      </w:r>
      <w:proofErr w:type="gramStart"/>
      <w:r>
        <w:t>převod</w:t>
      </w:r>
      <w:proofErr w:type="gramEnd"/>
      <w:r>
        <w:t xml:space="preserve">.) </w:t>
      </w:r>
    </w:p>
    <w:p w:rsidR="00896950" w:rsidRDefault="00896950" w:rsidP="00896950">
      <w:r>
        <w:t xml:space="preserve">Sabotážní </w:t>
      </w:r>
      <w:proofErr w:type="gramStart"/>
      <w:r>
        <w:t>kontakt  ne</w:t>
      </w:r>
      <w:proofErr w:type="gramEnd"/>
      <w:r>
        <w:t xml:space="preserve"> </w:t>
      </w:r>
    </w:p>
    <w:p w:rsidR="00896950" w:rsidRDefault="00896950" w:rsidP="00896950">
      <w:r>
        <w:t xml:space="preserve">Napájecí </w:t>
      </w:r>
      <w:proofErr w:type="gramStart"/>
      <w:r>
        <w:t>napětí  12</w:t>
      </w:r>
      <w:proofErr w:type="gramEnd"/>
      <w:r>
        <w:t xml:space="preserve"> </w:t>
      </w:r>
      <w:proofErr w:type="spellStart"/>
      <w:r>
        <w:t>Vss</w:t>
      </w:r>
      <w:proofErr w:type="spellEnd"/>
      <w:r>
        <w:t xml:space="preserve"> </w:t>
      </w:r>
    </w:p>
    <w:p w:rsidR="00896950" w:rsidRDefault="00896950" w:rsidP="00896950">
      <w:proofErr w:type="gramStart"/>
      <w:r>
        <w:t>Odběr  400</w:t>
      </w:r>
      <w:proofErr w:type="gramEnd"/>
      <w:r>
        <w:t xml:space="preserve"> mA </w:t>
      </w:r>
    </w:p>
    <w:p w:rsidR="00896950" w:rsidRDefault="00896950" w:rsidP="00896950">
      <w:proofErr w:type="gramStart"/>
      <w:r>
        <w:t>Kryt  není</w:t>
      </w:r>
      <w:proofErr w:type="gramEnd"/>
      <w:r>
        <w:t xml:space="preserve"> </w:t>
      </w:r>
    </w:p>
    <w:p w:rsidR="00896950" w:rsidRDefault="00896950" w:rsidP="00896950">
      <w:r>
        <w:t xml:space="preserve">Pracovní teplota  0 - 70 °C </w:t>
      </w:r>
    </w:p>
    <w:p w:rsidR="00896950" w:rsidRDefault="00896950" w:rsidP="00896950">
      <w:r>
        <w:t xml:space="preserve">Rozměry - výška  229 mm </w:t>
      </w:r>
    </w:p>
    <w:p w:rsidR="00896950" w:rsidRDefault="00896950" w:rsidP="00896950">
      <w:r>
        <w:t xml:space="preserve">Rozměry - šířka  140 mm </w:t>
      </w:r>
    </w:p>
    <w:p w:rsidR="00896950" w:rsidRDefault="00896950" w:rsidP="00896950">
      <w:r>
        <w:t xml:space="preserve">Rozměry - hloubka  25 mm </w:t>
      </w:r>
    </w:p>
    <w:p w:rsidR="00896950" w:rsidRDefault="00896950" w:rsidP="00896950">
      <w:r>
        <w:t xml:space="preserve">Způsob </w:t>
      </w:r>
      <w:proofErr w:type="gramStart"/>
      <w:r>
        <w:t>konfigurace  SW</w:t>
      </w:r>
      <w:proofErr w:type="gramEnd"/>
      <w:r>
        <w:t xml:space="preserve"> </w:t>
      </w:r>
    </w:p>
    <w:p w:rsidR="00896950" w:rsidRDefault="00896950" w:rsidP="00896950">
      <w:r>
        <w:t xml:space="preserve">Speciální funkce  </w:t>
      </w:r>
      <w:proofErr w:type="spellStart"/>
      <w:r>
        <w:t>triggery&amp;procedury</w:t>
      </w:r>
      <w:proofErr w:type="spellEnd"/>
      <w:r>
        <w:t xml:space="preserve"> </w:t>
      </w:r>
    </w:p>
    <w:p w:rsidR="00896950" w:rsidRDefault="00896950" w:rsidP="00896950">
      <w:pPr>
        <w:pStyle w:val="Nadpis6"/>
      </w:pPr>
      <w:bookmarkStart w:id="23" w:name="_Toc371344684"/>
      <w:r>
        <w:t>Modul pro 2 čtečky:</w:t>
      </w:r>
      <w:bookmarkEnd w:id="23"/>
    </w:p>
    <w:p w:rsidR="00896950" w:rsidRDefault="00896950" w:rsidP="00896950">
      <w:r>
        <w:t xml:space="preserve">Modul systému pro připojení 2 čteček, vstupy a výstupy pro standardní dveřní prvky, komunikace s kontrolérem po sběrnici RS-485.  </w:t>
      </w:r>
    </w:p>
    <w:p w:rsidR="00896950" w:rsidRDefault="00896950" w:rsidP="00896950">
      <w:r>
        <w:t xml:space="preserve">     </w:t>
      </w:r>
    </w:p>
    <w:p w:rsidR="00896950" w:rsidRDefault="00896950" w:rsidP="00896950">
      <w:r>
        <w:t>Technické parametry:</w:t>
      </w:r>
    </w:p>
    <w:p w:rsidR="00896950" w:rsidRDefault="00896950" w:rsidP="00896950">
      <w:r>
        <w:t xml:space="preserve">Počet připojitelných </w:t>
      </w:r>
      <w:proofErr w:type="gramStart"/>
      <w:r>
        <w:t>čteček  2 čtečky</w:t>
      </w:r>
      <w:proofErr w:type="gramEnd"/>
      <w:r>
        <w:t xml:space="preserve"> / 2 klávesnice </w:t>
      </w:r>
    </w:p>
    <w:p w:rsidR="00896950" w:rsidRDefault="00896950" w:rsidP="00896950">
      <w:r>
        <w:t xml:space="preserve">Max. počet </w:t>
      </w:r>
      <w:proofErr w:type="gramStart"/>
      <w:r>
        <w:t>dveří  2</w:t>
      </w:r>
      <w:proofErr w:type="gramEnd"/>
      <w:r>
        <w:t xml:space="preserve"> </w:t>
      </w:r>
    </w:p>
    <w:p w:rsidR="00896950" w:rsidRDefault="00896950" w:rsidP="00896950">
      <w:r>
        <w:lastRenderedPageBreak/>
        <w:t xml:space="preserve">Podpora dat. </w:t>
      </w:r>
      <w:proofErr w:type="gramStart"/>
      <w:r>
        <w:t>formátů</w:t>
      </w:r>
      <w:proofErr w:type="gramEnd"/>
      <w:r>
        <w:t xml:space="preserve">  </w:t>
      </w:r>
      <w:proofErr w:type="spellStart"/>
      <w:r>
        <w:t>Wiegand</w:t>
      </w:r>
      <w:proofErr w:type="spellEnd"/>
      <w:r>
        <w:t xml:space="preserve"> (definovatelné) </w:t>
      </w:r>
    </w:p>
    <w:p w:rsidR="00896950" w:rsidRDefault="00896950" w:rsidP="00896950">
      <w:r>
        <w:t xml:space="preserve">Typ připojitelné </w:t>
      </w:r>
      <w:proofErr w:type="gramStart"/>
      <w:r>
        <w:t xml:space="preserve">klávesnice  </w:t>
      </w:r>
      <w:proofErr w:type="spellStart"/>
      <w:r>
        <w:t>Wiegand</w:t>
      </w:r>
      <w:proofErr w:type="spellEnd"/>
      <w:proofErr w:type="gramEnd"/>
      <w:r>
        <w:t xml:space="preserve"> (4 / 8-bit </w:t>
      </w:r>
      <w:proofErr w:type="spellStart"/>
      <w:r>
        <w:t>burst</w:t>
      </w:r>
      <w:proofErr w:type="spellEnd"/>
      <w:r>
        <w:t xml:space="preserve">) </w:t>
      </w:r>
    </w:p>
    <w:p w:rsidR="00896950" w:rsidRDefault="00896950" w:rsidP="00896950">
      <w:r>
        <w:t xml:space="preserve">Vstupy  8 univerz. </w:t>
      </w:r>
      <w:proofErr w:type="gramStart"/>
      <w:r>
        <w:t>vstupů</w:t>
      </w:r>
      <w:proofErr w:type="gramEnd"/>
      <w:r>
        <w:t xml:space="preserve">, </w:t>
      </w:r>
      <w:proofErr w:type="spellStart"/>
      <w:r>
        <w:t>tamper</w:t>
      </w:r>
      <w:proofErr w:type="spellEnd"/>
      <w:r>
        <w:t xml:space="preserve"> kontakt,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Fail</w:t>
      </w:r>
      <w:proofErr w:type="spellEnd"/>
      <w:r>
        <w:t xml:space="preserve"> </w:t>
      </w:r>
    </w:p>
    <w:p w:rsidR="00896950" w:rsidRDefault="00896950" w:rsidP="00896950">
      <w:r>
        <w:t xml:space="preserve">Výstupy  6×relé </w:t>
      </w:r>
    </w:p>
    <w:p w:rsidR="00896950" w:rsidRDefault="00896950" w:rsidP="00896950">
      <w:r>
        <w:t xml:space="preserve">Vazby I/O  uživ. </w:t>
      </w:r>
      <w:proofErr w:type="gramStart"/>
      <w:r>
        <w:t>konfigurovatelné</w:t>
      </w:r>
      <w:proofErr w:type="gramEnd"/>
      <w:r>
        <w:t xml:space="preserve"> </w:t>
      </w:r>
    </w:p>
    <w:p w:rsidR="00896950" w:rsidRDefault="00896950" w:rsidP="00896950">
      <w:r>
        <w:t xml:space="preserve">Komunikační rozhraní  RS-485 </w:t>
      </w:r>
    </w:p>
    <w:p w:rsidR="00896950" w:rsidRDefault="00896950" w:rsidP="00896950">
      <w:r>
        <w:t xml:space="preserve">Sabotážní </w:t>
      </w:r>
      <w:proofErr w:type="gramStart"/>
      <w:r>
        <w:t>kontakt  ne</w:t>
      </w:r>
      <w:proofErr w:type="gramEnd"/>
      <w:r>
        <w:t xml:space="preserve"> </w:t>
      </w:r>
    </w:p>
    <w:p w:rsidR="00896950" w:rsidRDefault="00896950" w:rsidP="00896950">
      <w:r>
        <w:t xml:space="preserve">Napájecí </w:t>
      </w:r>
      <w:proofErr w:type="gramStart"/>
      <w:r>
        <w:t>napětí  12</w:t>
      </w:r>
      <w:proofErr w:type="gramEnd"/>
      <w:r>
        <w:t xml:space="preserve"> </w:t>
      </w:r>
      <w:proofErr w:type="spellStart"/>
      <w:r>
        <w:t>Vss</w:t>
      </w:r>
      <w:proofErr w:type="spellEnd"/>
      <w:r>
        <w:t xml:space="preserve"> </w:t>
      </w:r>
    </w:p>
    <w:p w:rsidR="00896950" w:rsidRDefault="00896950" w:rsidP="00896950">
      <w:proofErr w:type="gramStart"/>
      <w:r>
        <w:t>Odběr  400</w:t>
      </w:r>
      <w:proofErr w:type="gramEnd"/>
      <w:r>
        <w:t xml:space="preserve"> mA </w:t>
      </w:r>
    </w:p>
    <w:p w:rsidR="00896950" w:rsidRDefault="00896950" w:rsidP="00896950">
      <w:proofErr w:type="gramStart"/>
      <w:r>
        <w:t>Kryt  není</w:t>
      </w:r>
      <w:proofErr w:type="gramEnd"/>
      <w:r>
        <w:t xml:space="preserve"> </w:t>
      </w:r>
    </w:p>
    <w:p w:rsidR="00896950" w:rsidRDefault="00896950" w:rsidP="00896950">
      <w:r>
        <w:t xml:space="preserve">Pracovní teplota  0 - 70 °C </w:t>
      </w:r>
    </w:p>
    <w:p w:rsidR="00896950" w:rsidRDefault="00896950" w:rsidP="00896950">
      <w:r>
        <w:t xml:space="preserve">Rozměry - výška  229 mm </w:t>
      </w:r>
    </w:p>
    <w:p w:rsidR="00896950" w:rsidRDefault="00896950" w:rsidP="00896950">
      <w:r>
        <w:t xml:space="preserve">Rozměry - šířka  140 mm </w:t>
      </w:r>
    </w:p>
    <w:p w:rsidR="00896950" w:rsidRDefault="00896950" w:rsidP="00896950">
      <w:r>
        <w:t xml:space="preserve">Rozměry - hloubka  25 mm </w:t>
      </w:r>
    </w:p>
    <w:p w:rsidR="00896950" w:rsidRDefault="00896950" w:rsidP="00896950">
      <w:r>
        <w:t xml:space="preserve">Způsob </w:t>
      </w:r>
      <w:proofErr w:type="gramStart"/>
      <w:r>
        <w:t>konfigurace  SW</w:t>
      </w:r>
      <w:proofErr w:type="gramEnd"/>
      <w:r>
        <w:t xml:space="preserve"> </w:t>
      </w:r>
    </w:p>
    <w:p w:rsidR="00D66A7F" w:rsidRDefault="00D66A7F" w:rsidP="00896950"/>
    <w:p w:rsidR="008D6B98" w:rsidRDefault="008D6B98" w:rsidP="008D6B98">
      <w:pPr>
        <w:rPr>
          <w:b/>
        </w:rPr>
      </w:pPr>
      <w:r>
        <w:rPr>
          <w:b/>
        </w:rPr>
        <w:t xml:space="preserve">    Ve stávajících prostorách uživatele je osazen přístupový systém, který bude demontován. Dle sdělení uživatele je možné použít 10ks řídících jednotek (modul pro 2 čtečky, </w:t>
      </w:r>
      <w:proofErr w:type="gramStart"/>
      <w:r>
        <w:rPr>
          <w:b/>
        </w:rPr>
        <w:t>viz. výkaz</w:t>
      </w:r>
      <w:proofErr w:type="gramEnd"/>
      <w:r>
        <w:rPr>
          <w:b/>
        </w:rPr>
        <w:t xml:space="preserve"> výměr a technické specifikace) z tohoto stávajícího systému a tyto budou uživatelem předány zhotoviteli slaboproudých rozvodů k opětovnému použití v navrženém řešení..</w:t>
      </w:r>
    </w:p>
    <w:p w:rsidR="008D6B98" w:rsidRDefault="008D6B98" w:rsidP="008D6B98">
      <w:pPr>
        <w:rPr>
          <w:b/>
        </w:rPr>
      </w:pPr>
      <w:r>
        <w:rPr>
          <w:b/>
        </w:rPr>
        <w:t xml:space="preserve">   Na výslovné přání uživatele se předpokládá využití těchto stávajících prvků. </w:t>
      </w:r>
    </w:p>
    <w:p w:rsidR="008D6B98" w:rsidRDefault="008D6B98" w:rsidP="008D6B98">
      <w:pPr>
        <w:rPr>
          <w:b/>
        </w:rPr>
      </w:pPr>
    </w:p>
    <w:p w:rsidR="008D6B98" w:rsidRDefault="008D6B98" w:rsidP="008D6B98">
      <w:pPr>
        <w:rPr>
          <w:b/>
        </w:rPr>
      </w:pPr>
      <w:r>
        <w:rPr>
          <w:b/>
        </w:rPr>
        <w:t xml:space="preserve">   Vzhledem ke skutečnosti že:</w:t>
      </w:r>
    </w:p>
    <w:p w:rsidR="008D6B98" w:rsidRDefault="008D6B98" w:rsidP="008D6B98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u</w:t>
      </w:r>
      <w:r w:rsidRPr="009319B5">
        <w:rPr>
          <w:b/>
        </w:rPr>
        <w:t>živatel nepřed</w:t>
      </w:r>
      <w:r>
        <w:rPr>
          <w:b/>
        </w:rPr>
        <w:t>al technické parametry zařízení</w:t>
      </w:r>
    </w:p>
    <w:p w:rsidR="008D6B98" w:rsidRDefault="008D6B98" w:rsidP="008D6B98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není možné ověřit plnou kompatibilitu s novými prvky</w:t>
      </w:r>
    </w:p>
    <w:p w:rsidR="008D6B98" w:rsidRDefault="008D6B98" w:rsidP="008D6B98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není možné ověřit plnou funkčnost stávajících zařízení</w:t>
      </w:r>
    </w:p>
    <w:p w:rsidR="008D6B98" w:rsidRDefault="008D6B98" w:rsidP="008D6B98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uživatel byl poučen o problematice rozhraní záručních vztahů na celý systém řízení přístupu, budou-li částečně využity stávající prvky</w:t>
      </w:r>
    </w:p>
    <w:p w:rsidR="008D6B98" w:rsidRDefault="008D6B98" w:rsidP="008D6B98">
      <w:pPr>
        <w:rPr>
          <w:b/>
        </w:rPr>
      </w:pPr>
      <w:r>
        <w:rPr>
          <w:b/>
        </w:rPr>
        <w:t xml:space="preserve">   projektant nemůže nést a nenese odpovědnost za závady, nestandartní chování celého systému či úplnou či částečnou nefunkčnost celého systému řízení přístupu, kde nelze vyloučit:</w:t>
      </w:r>
    </w:p>
    <w:p w:rsidR="008D6B98" w:rsidRDefault="008D6B98" w:rsidP="008D6B98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ne zcela plnou kompatibilitu stávajících a nově osazených prvků</w:t>
      </w:r>
    </w:p>
    <w:p w:rsidR="008D6B98" w:rsidRDefault="008D6B98" w:rsidP="008D6B98">
      <w:pPr>
        <w:pStyle w:val="Odstavecseseznamem"/>
        <w:numPr>
          <w:ilvl w:val="0"/>
          <w:numId w:val="7"/>
        </w:numPr>
        <w:rPr>
          <w:b/>
        </w:rPr>
      </w:pPr>
      <w:r>
        <w:rPr>
          <w:b/>
        </w:rPr>
        <w:t>možnost skrytých závad stávajících prvků, mající vliv na nové části systému</w:t>
      </w:r>
    </w:p>
    <w:p w:rsidR="00896950" w:rsidRDefault="00896950" w:rsidP="00896950">
      <w:pPr>
        <w:pStyle w:val="Nadpis6"/>
      </w:pPr>
      <w:bookmarkStart w:id="24" w:name="_Toc371344685"/>
      <w:r>
        <w:t>Kryt pro moduly do 19" rozváděčové skříně, výška 7U</w:t>
      </w:r>
      <w:bookmarkEnd w:id="24"/>
    </w:p>
    <w:p w:rsidR="00896950" w:rsidRDefault="00896950" w:rsidP="00896950">
      <w:r>
        <w:t>Kryt pro max. 10 modulů do 19" rozváděčové skříně, výška 7U, předpřipravené průrazy pro vedení kabeláže.</w:t>
      </w:r>
    </w:p>
    <w:p w:rsidR="00896950" w:rsidRPr="00896950" w:rsidRDefault="00896950" w:rsidP="00896950">
      <w:pPr>
        <w:pStyle w:val="Nadpis6"/>
      </w:pPr>
      <w:bookmarkStart w:id="25" w:name="_Toc371344686"/>
      <w:r w:rsidRPr="00896950">
        <w:t>Software:</w:t>
      </w:r>
      <w:bookmarkEnd w:id="25"/>
    </w:p>
    <w:p w:rsidR="00896950" w:rsidRDefault="00896950" w:rsidP="00896950">
      <w:r>
        <w:t xml:space="preserve">Program pro správu přístupových </w:t>
      </w:r>
      <w:proofErr w:type="gramStart"/>
      <w:r>
        <w:t>systémů, 1-uživatelská</w:t>
      </w:r>
      <w:proofErr w:type="gramEnd"/>
      <w:r>
        <w:t xml:space="preserve"> licence. Velmi široká nabídka funkcí - návrhy potisků, sledování přítomnosti v zónách, evakuační přehledy, obchůzky atd.</w:t>
      </w:r>
    </w:p>
    <w:p w:rsidR="00896950" w:rsidRDefault="00896950" w:rsidP="00896950">
      <w:pPr>
        <w:pStyle w:val="Nadpis6"/>
      </w:pPr>
      <w:bookmarkStart w:id="26" w:name="_Toc371344687"/>
      <w:r>
        <w:t xml:space="preserve">Spínaný zdroj v kovovém krytu 13,8 </w:t>
      </w:r>
      <w:proofErr w:type="spellStart"/>
      <w:r>
        <w:t>Vss</w:t>
      </w:r>
      <w:proofErr w:type="spellEnd"/>
      <w:r>
        <w:t xml:space="preserve"> / 5A:</w:t>
      </w:r>
      <w:bookmarkEnd w:id="26"/>
    </w:p>
    <w:p w:rsidR="00896950" w:rsidRDefault="00896950" w:rsidP="00896950">
      <w:r>
        <w:t xml:space="preserve">Spínaný zálohovaný zdroj v krytu. Zdroj má samostatný výstup s nastavitelnou hodnotou proudu pro dobíjení záložního akumulátoru, </w:t>
      </w:r>
      <w:proofErr w:type="spellStart"/>
      <w:r>
        <w:t>adpojovač</w:t>
      </w:r>
      <w:proofErr w:type="spellEnd"/>
      <w:r>
        <w:t xml:space="preserve"> akumulátoru a signalizační výstupy.  </w:t>
      </w:r>
    </w:p>
    <w:p w:rsidR="00896950" w:rsidRDefault="00896950" w:rsidP="00896950">
      <w:r>
        <w:t xml:space="preserve">      </w:t>
      </w:r>
    </w:p>
    <w:p w:rsidR="00896950" w:rsidRDefault="00896950" w:rsidP="00896950">
      <w:r>
        <w:t>Technické parametry:</w:t>
      </w:r>
    </w:p>
    <w:p w:rsidR="00896950" w:rsidRDefault="00896950" w:rsidP="00896950">
      <w:proofErr w:type="gramStart"/>
      <w:r>
        <w:t>Provedení  spínaný</w:t>
      </w:r>
      <w:proofErr w:type="gramEnd"/>
      <w:r>
        <w:t xml:space="preserve"> zdroj v krytu </w:t>
      </w:r>
    </w:p>
    <w:p w:rsidR="00896950" w:rsidRDefault="00896950" w:rsidP="00896950">
      <w:r>
        <w:t xml:space="preserve">Napájecí </w:t>
      </w:r>
      <w:proofErr w:type="gramStart"/>
      <w:r>
        <w:t>napětí  230</w:t>
      </w:r>
      <w:proofErr w:type="gramEnd"/>
      <w:r>
        <w:t xml:space="preserve"> V / 50 Hz (-15% / +10%) </w:t>
      </w:r>
    </w:p>
    <w:p w:rsidR="00896950" w:rsidRDefault="00896950" w:rsidP="00896950">
      <w:r>
        <w:t xml:space="preserve">Výstupní </w:t>
      </w:r>
      <w:proofErr w:type="gramStart"/>
      <w:r>
        <w:t>napětí  12</w:t>
      </w:r>
      <w:proofErr w:type="gramEnd"/>
      <w:r>
        <w:t xml:space="preserve"> až 14,2 </w:t>
      </w:r>
      <w:proofErr w:type="spellStart"/>
      <w:r>
        <w:t>Vss</w:t>
      </w:r>
      <w:proofErr w:type="spellEnd"/>
      <w:r>
        <w:t xml:space="preserve"> </w:t>
      </w:r>
    </w:p>
    <w:p w:rsidR="00896950" w:rsidRDefault="00896950" w:rsidP="00896950">
      <w:proofErr w:type="gramStart"/>
      <w:r>
        <w:t>Transformátor  150</w:t>
      </w:r>
      <w:proofErr w:type="gramEnd"/>
      <w:r>
        <w:t xml:space="preserve"> VA </w:t>
      </w:r>
    </w:p>
    <w:p w:rsidR="00896950" w:rsidRDefault="00896950" w:rsidP="00896950">
      <w:r>
        <w:t xml:space="preserve">Max. celkový trvalý </w:t>
      </w:r>
      <w:proofErr w:type="gramStart"/>
      <w:r>
        <w:t>odběr  5 A</w:t>
      </w:r>
      <w:proofErr w:type="gramEnd"/>
      <w:r>
        <w:t xml:space="preserve"> </w:t>
      </w:r>
    </w:p>
    <w:p w:rsidR="00896950" w:rsidRDefault="00896950" w:rsidP="00896950">
      <w:r>
        <w:t xml:space="preserve">Max. velikost </w:t>
      </w:r>
      <w:proofErr w:type="spellStart"/>
      <w:r>
        <w:t>dobíj</w:t>
      </w:r>
      <w:proofErr w:type="spellEnd"/>
      <w:r>
        <w:t xml:space="preserve">. proudu do AKU  nastavitelný 0,3 / 0,9 / 1,5 / 2,0 A </w:t>
      </w:r>
    </w:p>
    <w:p w:rsidR="00896950" w:rsidRDefault="00896950" w:rsidP="00896950">
      <w:r>
        <w:t xml:space="preserve">Max. velikost záložního AKU  40 </w:t>
      </w:r>
      <w:proofErr w:type="spellStart"/>
      <w:r>
        <w:t>Ah</w:t>
      </w:r>
      <w:proofErr w:type="spellEnd"/>
      <w:r>
        <w:t xml:space="preserve"> / 12 V </w:t>
      </w:r>
    </w:p>
    <w:p w:rsidR="00896950" w:rsidRDefault="00896950" w:rsidP="00896950">
      <w:r>
        <w:t xml:space="preserve">Technologické </w:t>
      </w:r>
      <w:proofErr w:type="gramStart"/>
      <w:r>
        <w:t>výstupy  výpadek</w:t>
      </w:r>
      <w:proofErr w:type="gramEnd"/>
      <w:r>
        <w:t xml:space="preserve"> sítě, porucha </w:t>
      </w:r>
    </w:p>
    <w:p w:rsidR="00896950" w:rsidRDefault="00896950" w:rsidP="00896950">
      <w:r>
        <w:t xml:space="preserve">Typ technologických </w:t>
      </w:r>
      <w:proofErr w:type="gramStart"/>
      <w:r>
        <w:t>výstupů  otevřený</w:t>
      </w:r>
      <w:proofErr w:type="gramEnd"/>
      <w:r>
        <w:t xml:space="preserve"> kolektor </w:t>
      </w:r>
    </w:p>
    <w:p w:rsidR="00896950" w:rsidRDefault="00896950" w:rsidP="00896950">
      <w:r>
        <w:t xml:space="preserve">Zatížitelnost technolog. </w:t>
      </w:r>
      <w:proofErr w:type="gramStart"/>
      <w:r>
        <w:t>výstupů</w:t>
      </w:r>
      <w:proofErr w:type="gramEnd"/>
      <w:r>
        <w:t xml:space="preserve">  50 mA </w:t>
      </w:r>
    </w:p>
    <w:p w:rsidR="00896950" w:rsidRDefault="00896950" w:rsidP="00896950">
      <w:r>
        <w:lastRenderedPageBreak/>
        <w:t xml:space="preserve">Ochrana AKU proti hlubokému </w:t>
      </w:r>
      <w:proofErr w:type="gramStart"/>
      <w:r>
        <w:t>vybití  ano</w:t>
      </w:r>
      <w:proofErr w:type="gramEnd"/>
      <w:r>
        <w:t xml:space="preserve"> </w:t>
      </w:r>
    </w:p>
    <w:p w:rsidR="00896950" w:rsidRDefault="00896950" w:rsidP="00896950">
      <w:r>
        <w:t xml:space="preserve">Sabotážní </w:t>
      </w:r>
      <w:proofErr w:type="gramStart"/>
      <w:r>
        <w:t>kontakt  proti</w:t>
      </w:r>
      <w:proofErr w:type="gramEnd"/>
      <w:r>
        <w:t xml:space="preserve"> otevření krytu </w:t>
      </w:r>
    </w:p>
    <w:p w:rsidR="00896950" w:rsidRDefault="00896950" w:rsidP="00896950">
      <w:proofErr w:type="gramStart"/>
      <w:r>
        <w:t>Barva  bílá</w:t>
      </w:r>
      <w:proofErr w:type="gramEnd"/>
      <w:r>
        <w:t xml:space="preserve"> (RAL 9003) </w:t>
      </w:r>
    </w:p>
    <w:p w:rsidR="00896950" w:rsidRDefault="00896950" w:rsidP="00896950">
      <w:r>
        <w:t xml:space="preserve">Pracovní teplota  -10 - 40 °C </w:t>
      </w:r>
    </w:p>
    <w:p w:rsidR="00896950" w:rsidRDefault="00896950" w:rsidP="00896950">
      <w:r>
        <w:t xml:space="preserve">Rozměry - výška  425 mm </w:t>
      </w:r>
    </w:p>
    <w:p w:rsidR="00896950" w:rsidRDefault="00896950" w:rsidP="00896950">
      <w:r>
        <w:t xml:space="preserve">Rozměry - šířka  350 mm </w:t>
      </w:r>
    </w:p>
    <w:p w:rsidR="00896950" w:rsidRDefault="00896950" w:rsidP="00896950">
      <w:r>
        <w:t xml:space="preserve">Rozměry - hloubka  180 mm </w:t>
      </w:r>
    </w:p>
    <w:p w:rsidR="00896950" w:rsidRDefault="00896950" w:rsidP="00896950">
      <w:proofErr w:type="gramStart"/>
      <w:r>
        <w:t>Hmotnost  8,2</w:t>
      </w:r>
      <w:proofErr w:type="gramEnd"/>
      <w:r>
        <w:t xml:space="preserve"> kg </w:t>
      </w:r>
    </w:p>
    <w:p w:rsidR="00896950" w:rsidRDefault="00896950" w:rsidP="00896950">
      <w:pPr>
        <w:pStyle w:val="Nadpis6"/>
      </w:pPr>
      <w:bookmarkStart w:id="27" w:name="_Toc371344688"/>
      <w:r>
        <w:t>Akumulátor 12V/18Ah:</w:t>
      </w:r>
      <w:bookmarkEnd w:id="27"/>
    </w:p>
    <w:p w:rsidR="00896950" w:rsidRDefault="00896950" w:rsidP="00896950">
      <w:proofErr w:type="gramStart"/>
      <w:r>
        <w:t>Napětí  12</w:t>
      </w:r>
      <w:proofErr w:type="gramEnd"/>
      <w:r>
        <w:t xml:space="preserve"> </w:t>
      </w:r>
      <w:proofErr w:type="spellStart"/>
      <w:r>
        <w:t>Vss</w:t>
      </w:r>
      <w:proofErr w:type="spellEnd"/>
      <w:r>
        <w:t xml:space="preserve"> </w:t>
      </w:r>
    </w:p>
    <w:p w:rsidR="00896950" w:rsidRDefault="00896950" w:rsidP="00896950">
      <w:proofErr w:type="gramStart"/>
      <w:r>
        <w:t>Kapacita  18</w:t>
      </w:r>
      <w:proofErr w:type="gramEnd"/>
      <w:r>
        <w:t xml:space="preserve"> </w:t>
      </w:r>
      <w:proofErr w:type="spellStart"/>
      <w:r>
        <w:t>Ah</w:t>
      </w:r>
      <w:proofErr w:type="spellEnd"/>
      <w:r>
        <w:t xml:space="preserve"> </w:t>
      </w:r>
    </w:p>
    <w:p w:rsidR="00896950" w:rsidRDefault="00896950" w:rsidP="00896950">
      <w:r>
        <w:t xml:space="preserve">Typ </w:t>
      </w:r>
      <w:proofErr w:type="gramStart"/>
      <w:r>
        <w:t>svorek  Šroubové</w:t>
      </w:r>
      <w:proofErr w:type="gramEnd"/>
      <w:r>
        <w:t xml:space="preserve"> M6 </w:t>
      </w:r>
    </w:p>
    <w:p w:rsidR="00896950" w:rsidRDefault="00896950" w:rsidP="00896950">
      <w:r>
        <w:t xml:space="preserve">Životnost (záložní použití)  3 - 5 let </w:t>
      </w:r>
    </w:p>
    <w:p w:rsidR="00896950" w:rsidRDefault="00896950" w:rsidP="00896950">
      <w:r>
        <w:t xml:space="preserve">Max. vybíjecí </w:t>
      </w:r>
      <w:proofErr w:type="gramStart"/>
      <w:r>
        <w:t>proud (5 s)  90</w:t>
      </w:r>
      <w:proofErr w:type="gramEnd"/>
      <w:r>
        <w:t xml:space="preserve"> A </w:t>
      </w:r>
    </w:p>
    <w:p w:rsidR="00896950" w:rsidRDefault="00896950" w:rsidP="00896950">
      <w:r>
        <w:t xml:space="preserve">Vnitřní </w:t>
      </w:r>
      <w:proofErr w:type="gramStart"/>
      <w:r>
        <w:t>odpor  8,6</w:t>
      </w:r>
      <w:proofErr w:type="gramEnd"/>
      <w:r>
        <w:t xml:space="preserve"> </w:t>
      </w:r>
      <w:proofErr w:type="spellStart"/>
      <w:r>
        <w:t>mΩ</w:t>
      </w:r>
      <w:proofErr w:type="spellEnd"/>
      <w:r>
        <w:t xml:space="preserve"> </w:t>
      </w:r>
    </w:p>
    <w:p w:rsidR="00896950" w:rsidRDefault="00896950" w:rsidP="00896950">
      <w:r>
        <w:t xml:space="preserve">Rozměry - výška (bez </w:t>
      </w:r>
      <w:proofErr w:type="gramStart"/>
      <w:r>
        <w:t>svorek)  167</w:t>
      </w:r>
      <w:proofErr w:type="gramEnd"/>
      <w:r>
        <w:t xml:space="preserve"> mm </w:t>
      </w:r>
    </w:p>
    <w:p w:rsidR="00896950" w:rsidRDefault="00896950" w:rsidP="00896950">
      <w:r>
        <w:t xml:space="preserve">Rozměry - výška (se </w:t>
      </w:r>
      <w:proofErr w:type="gramStart"/>
      <w:r>
        <w:t>svorkami)  180</w:t>
      </w:r>
      <w:proofErr w:type="gramEnd"/>
      <w:r>
        <w:t xml:space="preserve"> mm </w:t>
      </w:r>
    </w:p>
    <w:p w:rsidR="00896950" w:rsidRDefault="00896950" w:rsidP="00896950">
      <w:r>
        <w:t xml:space="preserve">Rozměry - šířka  180 mm </w:t>
      </w:r>
    </w:p>
    <w:p w:rsidR="00896950" w:rsidRDefault="00896950" w:rsidP="00896950">
      <w:r>
        <w:t xml:space="preserve">Rozměry - hloubka  77 mm </w:t>
      </w:r>
    </w:p>
    <w:p w:rsidR="00896950" w:rsidRDefault="00896950" w:rsidP="00896950">
      <w:proofErr w:type="gramStart"/>
      <w:r>
        <w:t>Hmotnost  5,5</w:t>
      </w:r>
      <w:proofErr w:type="gramEnd"/>
      <w:r>
        <w:t xml:space="preserve"> kg </w:t>
      </w:r>
    </w:p>
    <w:p w:rsidR="00896950" w:rsidRDefault="00896950" w:rsidP="00E67C4F">
      <w:pPr>
        <w:pStyle w:val="Nadpis6"/>
        <w:tabs>
          <w:tab w:val="left" w:pos="8190"/>
        </w:tabs>
      </w:pPr>
      <w:bookmarkStart w:id="28" w:name="_Toc371344689"/>
      <w:r>
        <w:t>Čtečka EM karet, úzké provedení:</w:t>
      </w:r>
      <w:bookmarkEnd w:id="28"/>
      <w:r w:rsidR="00E67C4F">
        <w:tab/>
      </w:r>
    </w:p>
    <w:p w:rsidR="00896950" w:rsidRDefault="00896950" w:rsidP="00896950">
      <w:r>
        <w:t>Popis:</w:t>
      </w:r>
    </w:p>
    <w:p w:rsidR="00896950" w:rsidRDefault="00896950" w:rsidP="00896950">
      <w:r>
        <w:t xml:space="preserve">Bezkontaktní čtečka EM karet, výstup </w:t>
      </w:r>
      <w:proofErr w:type="spellStart"/>
      <w:r>
        <w:t>Wiegand</w:t>
      </w:r>
      <w:proofErr w:type="spellEnd"/>
      <w:r>
        <w:t xml:space="preserve"> 32 bitů + </w:t>
      </w:r>
      <w:proofErr w:type="gramStart"/>
      <w:r>
        <w:t>RS-232, 3-barevná</w:t>
      </w:r>
      <w:proofErr w:type="gramEnd"/>
      <w:r>
        <w:t xml:space="preserve"> LED, externě ovladatelný bzučák.  </w:t>
      </w:r>
    </w:p>
    <w:p w:rsidR="00E67C4F" w:rsidRDefault="00E67C4F" w:rsidP="00896950"/>
    <w:p w:rsidR="00896950" w:rsidRDefault="00896950" w:rsidP="00896950">
      <w:r>
        <w:t>Technické parametry:</w:t>
      </w:r>
    </w:p>
    <w:p w:rsidR="00896950" w:rsidRDefault="00896950" w:rsidP="00896950">
      <w:r>
        <w:t xml:space="preserve">Typ </w:t>
      </w:r>
      <w:proofErr w:type="gramStart"/>
      <w:r>
        <w:t>čtečky  bezkontaktní</w:t>
      </w:r>
      <w:proofErr w:type="gramEnd"/>
      <w:r>
        <w:t xml:space="preserve"> </w:t>
      </w:r>
    </w:p>
    <w:p w:rsidR="00896950" w:rsidRDefault="00896950" w:rsidP="00896950">
      <w:proofErr w:type="gramStart"/>
      <w:r>
        <w:t>Technologie  EM</w:t>
      </w:r>
      <w:proofErr w:type="gramEnd"/>
      <w:r>
        <w:t xml:space="preserve"> (</w:t>
      </w:r>
      <w:proofErr w:type="spellStart"/>
      <w:r>
        <w:t>Sokymat</w:t>
      </w:r>
      <w:proofErr w:type="spellEnd"/>
      <w:r>
        <w:t xml:space="preserve">, </w:t>
      </w:r>
      <w:proofErr w:type="spellStart"/>
      <w:r>
        <w:t>Unique</w:t>
      </w:r>
      <w:proofErr w:type="spellEnd"/>
      <w:r>
        <w:t xml:space="preserve">) </w:t>
      </w:r>
    </w:p>
    <w:p w:rsidR="00896950" w:rsidRDefault="00896950" w:rsidP="00896950">
      <w:r>
        <w:t xml:space="preserve">Pracovní </w:t>
      </w:r>
      <w:proofErr w:type="gramStart"/>
      <w:r>
        <w:t>frekvence  125</w:t>
      </w:r>
      <w:proofErr w:type="gramEnd"/>
      <w:r>
        <w:t xml:space="preserve"> kHz </w:t>
      </w:r>
    </w:p>
    <w:p w:rsidR="00896950" w:rsidRDefault="00896950" w:rsidP="00896950">
      <w:r>
        <w:t xml:space="preserve">Napájecí napětí  8 - 30 </w:t>
      </w:r>
      <w:proofErr w:type="spellStart"/>
      <w:r>
        <w:t>Vss</w:t>
      </w:r>
      <w:proofErr w:type="spellEnd"/>
      <w:r>
        <w:t xml:space="preserve"> </w:t>
      </w:r>
    </w:p>
    <w:p w:rsidR="00896950" w:rsidRDefault="00896950" w:rsidP="00896950">
      <w:proofErr w:type="gramStart"/>
      <w:r>
        <w:t>Odběr  30</w:t>
      </w:r>
      <w:proofErr w:type="gramEnd"/>
      <w:r>
        <w:t xml:space="preserve"> mA </w:t>
      </w:r>
    </w:p>
    <w:p w:rsidR="00896950" w:rsidRDefault="00896950" w:rsidP="00896950">
      <w:r>
        <w:t xml:space="preserve">Výstupní </w:t>
      </w:r>
      <w:proofErr w:type="gramStart"/>
      <w:r>
        <w:t xml:space="preserve">formát  </w:t>
      </w:r>
      <w:proofErr w:type="spellStart"/>
      <w:r>
        <w:t>Wiegand</w:t>
      </w:r>
      <w:proofErr w:type="spellEnd"/>
      <w:proofErr w:type="gramEnd"/>
      <w:r>
        <w:t xml:space="preserve"> (32-bit) + RS-232 </w:t>
      </w:r>
    </w:p>
    <w:p w:rsidR="00896950" w:rsidRDefault="00896950" w:rsidP="00896950">
      <w:r>
        <w:t xml:space="preserve">LED </w:t>
      </w:r>
      <w:proofErr w:type="gramStart"/>
      <w:r>
        <w:t>dioda  3-stavová</w:t>
      </w:r>
      <w:proofErr w:type="gramEnd"/>
      <w:r>
        <w:t xml:space="preserve"> </w:t>
      </w:r>
    </w:p>
    <w:p w:rsidR="00896950" w:rsidRDefault="00896950" w:rsidP="00896950">
      <w:proofErr w:type="gramStart"/>
      <w:r>
        <w:t>Bzučák  ano</w:t>
      </w:r>
      <w:proofErr w:type="gramEnd"/>
      <w:r>
        <w:t xml:space="preserve"> </w:t>
      </w:r>
    </w:p>
    <w:p w:rsidR="00896950" w:rsidRDefault="00896950" w:rsidP="00896950">
      <w:r>
        <w:t xml:space="preserve">Barva </w:t>
      </w:r>
      <w:proofErr w:type="gramStart"/>
      <w:r>
        <w:t>krytu  černá</w:t>
      </w:r>
      <w:proofErr w:type="gramEnd"/>
      <w:r>
        <w:t xml:space="preserve"> </w:t>
      </w:r>
    </w:p>
    <w:p w:rsidR="00896950" w:rsidRDefault="00896950" w:rsidP="00896950">
      <w:proofErr w:type="gramStart"/>
      <w:r>
        <w:t>Krytí  IP</w:t>
      </w:r>
      <w:proofErr w:type="gramEnd"/>
      <w:r>
        <w:t xml:space="preserve"> 67 </w:t>
      </w:r>
    </w:p>
    <w:p w:rsidR="00896950" w:rsidRDefault="00896950" w:rsidP="00896950">
      <w:r>
        <w:t xml:space="preserve">Pracovní teplota  -40 - 55 °C </w:t>
      </w:r>
    </w:p>
    <w:p w:rsidR="00896950" w:rsidRDefault="00896950" w:rsidP="00896950">
      <w:r>
        <w:t xml:space="preserve">Použití v </w:t>
      </w:r>
      <w:proofErr w:type="gramStart"/>
      <w:r>
        <w:t>exteriéru  ano</w:t>
      </w:r>
      <w:proofErr w:type="gramEnd"/>
      <w:r>
        <w:t xml:space="preserve"> </w:t>
      </w:r>
    </w:p>
    <w:p w:rsidR="00896950" w:rsidRDefault="00896950" w:rsidP="00896950">
      <w:r>
        <w:t xml:space="preserve">Rozměry - výška  110 mm </w:t>
      </w:r>
    </w:p>
    <w:p w:rsidR="00896950" w:rsidRDefault="00896950" w:rsidP="00896950">
      <w:r>
        <w:t xml:space="preserve">Rozměry - šířka  43 mm </w:t>
      </w:r>
    </w:p>
    <w:p w:rsidR="00896950" w:rsidRDefault="00E67C4F" w:rsidP="00E67C4F">
      <w:r>
        <w:t xml:space="preserve">Rozměry - hloubka  24 mm </w:t>
      </w:r>
    </w:p>
    <w:p w:rsidR="00896950" w:rsidRPr="00E67C4F" w:rsidRDefault="00896950" w:rsidP="00E67C4F">
      <w:pPr>
        <w:pStyle w:val="Nadpis6"/>
      </w:pPr>
      <w:bookmarkStart w:id="29" w:name="_Toc371344690"/>
      <w:r w:rsidRPr="00E67C4F">
        <w:t>Bezkontaktní EM karta, ISO rozměry:</w:t>
      </w:r>
      <w:bookmarkEnd w:id="29"/>
    </w:p>
    <w:p w:rsidR="00896950" w:rsidRDefault="00896950" w:rsidP="00E67C4F">
      <w:r>
        <w:t>Technické parametry:</w:t>
      </w:r>
    </w:p>
    <w:p w:rsidR="00896950" w:rsidRDefault="00896950" w:rsidP="00E67C4F">
      <w:proofErr w:type="gramStart"/>
      <w:r>
        <w:t>Typ  bezkontaktní</w:t>
      </w:r>
      <w:proofErr w:type="gramEnd"/>
      <w:r>
        <w:t xml:space="preserve"> ISO karta </w:t>
      </w:r>
    </w:p>
    <w:p w:rsidR="00896950" w:rsidRDefault="00896950" w:rsidP="00E67C4F">
      <w:proofErr w:type="gramStart"/>
      <w:r>
        <w:t>Technologie  EM</w:t>
      </w:r>
      <w:proofErr w:type="gramEnd"/>
      <w:r>
        <w:t xml:space="preserve"> </w:t>
      </w:r>
    </w:p>
    <w:p w:rsidR="00896950" w:rsidRDefault="00896950" w:rsidP="00E67C4F">
      <w:r>
        <w:t xml:space="preserve">Standardní formát dat  4B </w:t>
      </w:r>
      <w:proofErr w:type="spellStart"/>
      <w:proofErr w:type="gramStart"/>
      <w:r>
        <w:t>sér</w:t>
      </w:r>
      <w:proofErr w:type="gramEnd"/>
      <w:r>
        <w:t>.</w:t>
      </w:r>
      <w:proofErr w:type="gramStart"/>
      <w:r>
        <w:t>číslo</w:t>
      </w:r>
      <w:proofErr w:type="spellEnd"/>
      <w:proofErr w:type="gramEnd"/>
      <w:r>
        <w:t xml:space="preserve"> (32 b s A7) </w:t>
      </w:r>
    </w:p>
    <w:p w:rsidR="00896950" w:rsidRDefault="00896950" w:rsidP="00E67C4F">
      <w:proofErr w:type="gramStart"/>
      <w:r>
        <w:t>Barva  bílá</w:t>
      </w:r>
      <w:proofErr w:type="gramEnd"/>
      <w:r>
        <w:t xml:space="preserve"> </w:t>
      </w:r>
    </w:p>
    <w:p w:rsidR="00896950" w:rsidRDefault="00896950" w:rsidP="00E67C4F">
      <w:r>
        <w:t xml:space="preserve">Možnost přímého </w:t>
      </w:r>
      <w:proofErr w:type="gramStart"/>
      <w:r>
        <w:t>potisku  ano</w:t>
      </w:r>
      <w:proofErr w:type="gramEnd"/>
      <w:r>
        <w:t xml:space="preserve"> </w:t>
      </w:r>
    </w:p>
    <w:p w:rsidR="00896950" w:rsidRDefault="00896950" w:rsidP="00E67C4F">
      <w:proofErr w:type="gramStart"/>
      <w:r>
        <w:t>Záruka  2 roky</w:t>
      </w:r>
      <w:proofErr w:type="gramEnd"/>
      <w:r>
        <w:t xml:space="preserve"> </w:t>
      </w:r>
    </w:p>
    <w:p w:rsidR="00896950" w:rsidRDefault="00896950" w:rsidP="00E67C4F">
      <w:r>
        <w:t xml:space="preserve">Pracovní teplota  -30 - 65 °C </w:t>
      </w:r>
    </w:p>
    <w:p w:rsidR="00896950" w:rsidRDefault="00896950" w:rsidP="00E67C4F">
      <w:r>
        <w:t xml:space="preserve">Rozměry - výška  54 mm </w:t>
      </w:r>
    </w:p>
    <w:p w:rsidR="00896950" w:rsidRDefault="00896950" w:rsidP="00E67C4F">
      <w:r>
        <w:t xml:space="preserve">Rozměry - šířka  86 mm </w:t>
      </w:r>
    </w:p>
    <w:p w:rsidR="00896950" w:rsidRDefault="00E67C4F" w:rsidP="00E67C4F">
      <w:r>
        <w:t>Rozměry - hloubka  0,76 mm</w:t>
      </w:r>
    </w:p>
    <w:p w:rsidR="00781CE2" w:rsidRPr="00781CE2" w:rsidRDefault="00781CE2" w:rsidP="00781CE2">
      <w:pPr>
        <w:pStyle w:val="Nadpis6"/>
      </w:pPr>
      <w:bookmarkStart w:id="30" w:name="_Toc371344691"/>
      <w:r w:rsidRPr="00781CE2">
        <w:lastRenderedPageBreak/>
        <w:t>Elektrický zámek s elektrickou blokádou</w:t>
      </w:r>
      <w:bookmarkEnd w:id="30"/>
      <w:r>
        <w:tab/>
      </w:r>
    </w:p>
    <w:p w:rsidR="00781CE2" w:rsidRPr="00781CE2" w:rsidRDefault="00781CE2" w:rsidP="00781CE2">
      <w:r w:rsidRPr="00781CE2">
        <w:t xml:space="preserve">Umožňuje mechanické nastavení páčky do polohy OTEVŘENO nebo ZAVŘENO. V poloze OTEVŘENO vhodný pro stálý průchod bez použití el. </w:t>
      </w:r>
      <w:proofErr w:type="gramStart"/>
      <w:r w:rsidRPr="00781CE2">
        <w:t>impulzu</w:t>
      </w:r>
      <w:proofErr w:type="gramEnd"/>
      <w:r w:rsidRPr="00781CE2">
        <w:t xml:space="preserve"> na neomezeně dlouhou dobu. Přepnutím páčky do polohy </w:t>
      </w:r>
      <w:proofErr w:type="gramStart"/>
      <w:r w:rsidRPr="00781CE2">
        <w:t>ZAVŘENO</w:t>
      </w:r>
      <w:proofErr w:type="gramEnd"/>
      <w:r w:rsidRPr="00781CE2">
        <w:t xml:space="preserve"> </w:t>
      </w:r>
      <w:proofErr w:type="gramStart"/>
      <w:r w:rsidRPr="00781CE2">
        <w:t>jsou</w:t>
      </w:r>
      <w:proofErr w:type="gramEnd"/>
      <w:r w:rsidRPr="00781CE2">
        <w:t xml:space="preserve"> dveře UZAMČENY.</w:t>
      </w:r>
    </w:p>
    <w:p w:rsidR="00781CE2" w:rsidRPr="00781CE2" w:rsidRDefault="00781CE2" w:rsidP="00781CE2">
      <w:r w:rsidRPr="00781CE2">
        <w:t>Nastavitelná západka.</w:t>
      </w:r>
    </w:p>
    <w:p w:rsidR="00781CE2" w:rsidRPr="00781CE2" w:rsidRDefault="00781CE2" w:rsidP="00781CE2"/>
    <w:p w:rsidR="00781CE2" w:rsidRPr="00781CE2" w:rsidRDefault="00781CE2" w:rsidP="00781CE2">
      <w:r w:rsidRPr="00781CE2">
        <w:t>Elektrické parametry:</w:t>
      </w:r>
    </w:p>
    <w:p w:rsidR="00C7305E" w:rsidRDefault="00781CE2" w:rsidP="00781CE2">
      <w:r w:rsidRPr="00781CE2">
        <w:t>12V</w:t>
      </w:r>
      <w:r w:rsidR="0003253B">
        <w:t>DC</w:t>
      </w:r>
      <w:r w:rsidRPr="00781CE2">
        <w:t>/220-230 mA</w:t>
      </w:r>
      <w:r w:rsidRPr="00781CE2">
        <w:tab/>
      </w:r>
    </w:p>
    <w:p w:rsidR="007109EC" w:rsidRDefault="00997BD7" w:rsidP="00CB5D72">
      <w:pPr>
        <w:pStyle w:val="Nadpis1"/>
      </w:pPr>
      <w:r>
        <w:t xml:space="preserve">   </w:t>
      </w:r>
      <w:bookmarkStart w:id="31" w:name="_Toc371344692"/>
      <w:r w:rsidR="007109EC">
        <w:t>Rozvod elektrické zabezpečovací signalizace</w:t>
      </w:r>
      <w:r w:rsidR="00C938FB">
        <w:t xml:space="preserve"> a přístupového systému</w:t>
      </w:r>
      <w:r w:rsidR="007109EC">
        <w:t>:</w:t>
      </w:r>
      <w:bookmarkEnd w:id="31"/>
    </w:p>
    <w:bookmarkEnd w:id="12"/>
    <w:p w:rsidR="00110061" w:rsidRDefault="00110061" w:rsidP="00D65918">
      <w:pPr>
        <w:pStyle w:val="Nadpis6"/>
      </w:pPr>
      <w:r>
        <w:t xml:space="preserve">   </w:t>
      </w:r>
      <w:bookmarkStart w:id="32" w:name="_Toc371344693"/>
      <w:r>
        <w:t>PIR detektor</w:t>
      </w:r>
      <w:bookmarkEnd w:id="32"/>
    </w:p>
    <w:p w:rsidR="00110061" w:rsidRDefault="00110061" w:rsidP="00110061">
      <w:r>
        <w:t>Typ</w:t>
      </w:r>
      <w:r w:rsidR="00207CCE">
        <w:t>:</w:t>
      </w:r>
      <w:r>
        <w:t xml:space="preserve"> klasický</w:t>
      </w:r>
    </w:p>
    <w:p w:rsidR="00110061" w:rsidRDefault="00110061" w:rsidP="00110061">
      <w:r>
        <w:t xml:space="preserve">Zpracování </w:t>
      </w:r>
      <w:proofErr w:type="gramStart"/>
      <w:r>
        <w:t>signálu</w:t>
      </w:r>
      <w:r w:rsidR="00207CCE">
        <w:t xml:space="preserve">: </w:t>
      </w:r>
      <w:r>
        <w:t xml:space="preserve"> digitální</w:t>
      </w:r>
      <w:proofErr w:type="gramEnd"/>
    </w:p>
    <w:p w:rsidR="00110061" w:rsidRDefault="00110061" w:rsidP="00110061">
      <w:r>
        <w:t xml:space="preserve">Typ </w:t>
      </w:r>
      <w:proofErr w:type="spellStart"/>
      <w:r>
        <w:t>pyroelementu</w:t>
      </w:r>
      <w:proofErr w:type="spellEnd"/>
      <w:r w:rsidR="00207CCE">
        <w:t xml:space="preserve">: </w:t>
      </w:r>
      <w:r>
        <w:t xml:space="preserve"> </w:t>
      </w:r>
      <w:proofErr w:type="spellStart"/>
      <w:r>
        <w:t>quad</w:t>
      </w:r>
      <w:proofErr w:type="spellEnd"/>
    </w:p>
    <w:p w:rsidR="00110061" w:rsidRDefault="00110061" w:rsidP="00110061">
      <w:r>
        <w:t xml:space="preserve">Dosah vějíř </w:t>
      </w:r>
      <w:r w:rsidR="00207CCE">
        <w:t>–</w:t>
      </w:r>
      <w:r>
        <w:t xml:space="preserve"> délka</w:t>
      </w:r>
      <w:r w:rsidR="00207CCE">
        <w:t xml:space="preserve">: </w:t>
      </w:r>
      <w:r>
        <w:t xml:space="preserve"> 15 m</w:t>
      </w:r>
    </w:p>
    <w:p w:rsidR="00110061" w:rsidRDefault="00110061" w:rsidP="00110061">
      <w:r>
        <w:t>Dosah vějíř - úhel</w:t>
      </w:r>
      <w:r>
        <w:tab/>
        <w:t xml:space="preserve"> </w:t>
      </w:r>
      <w:r w:rsidR="00207CCE">
        <w:t xml:space="preserve">: </w:t>
      </w:r>
      <w:r>
        <w:t>85 °</w:t>
      </w:r>
    </w:p>
    <w:p w:rsidR="00110061" w:rsidRDefault="00110061" w:rsidP="00110061">
      <w:r>
        <w:t xml:space="preserve">Dlouhý dosah </w:t>
      </w:r>
      <w:r w:rsidR="00207CCE">
        <w:t>–</w:t>
      </w:r>
      <w:r>
        <w:t xml:space="preserve"> délka</w:t>
      </w:r>
      <w:r w:rsidR="00207CCE">
        <w:t xml:space="preserve">: </w:t>
      </w:r>
      <w:r>
        <w:t xml:space="preserve"> 18 m</w:t>
      </w:r>
    </w:p>
    <w:p w:rsidR="00110061" w:rsidRDefault="00110061" w:rsidP="00110061">
      <w:r>
        <w:t xml:space="preserve">Dlouhý dosah </w:t>
      </w:r>
      <w:r w:rsidR="00207CCE">
        <w:t>–</w:t>
      </w:r>
      <w:r>
        <w:t xml:space="preserve"> šířka</w:t>
      </w:r>
      <w:r w:rsidR="00207CCE">
        <w:t>:</w:t>
      </w:r>
      <w:r>
        <w:t xml:space="preserve"> 1,8 m</w:t>
      </w:r>
    </w:p>
    <w:p w:rsidR="00110061" w:rsidRDefault="00110061" w:rsidP="00110061">
      <w:r>
        <w:t>Montážní výška</w:t>
      </w:r>
      <w:r w:rsidR="00207CCE">
        <w:t>:</w:t>
      </w:r>
      <w:r w:rsidR="00207CCE">
        <w:tab/>
      </w:r>
      <w:r>
        <w:t>1,5 - 2,4 m</w:t>
      </w:r>
    </w:p>
    <w:p w:rsidR="00110061" w:rsidRDefault="00110061" w:rsidP="00110061">
      <w:r>
        <w:t>Napájení</w:t>
      </w:r>
      <w:r w:rsidR="00207CCE">
        <w:t>:</w:t>
      </w:r>
      <w:r>
        <w:t xml:space="preserve"> 9,5 - 16 </w:t>
      </w:r>
      <w:proofErr w:type="spellStart"/>
      <w:r>
        <w:t>Vss</w:t>
      </w:r>
      <w:proofErr w:type="spellEnd"/>
    </w:p>
    <w:p w:rsidR="00110061" w:rsidRDefault="00110061" w:rsidP="00110061">
      <w:r>
        <w:t xml:space="preserve">Odběr </w:t>
      </w:r>
      <w:r w:rsidR="00207CCE">
        <w:t>–</w:t>
      </w:r>
      <w:r>
        <w:t xml:space="preserve"> nominální</w:t>
      </w:r>
      <w:r w:rsidR="00207CCE">
        <w:t>:</w:t>
      </w:r>
      <w:r>
        <w:t xml:space="preserve"> 8 mA</w:t>
      </w:r>
    </w:p>
    <w:p w:rsidR="00110061" w:rsidRDefault="00110061" w:rsidP="00110061">
      <w:r>
        <w:t>Odběr - max.</w:t>
      </w:r>
      <w:r w:rsidR="00207CCE">
        <w:t>:</w:t>
      </w:r>
      <w:r>
        <w:t>11 mA</w:t>
      </w:r>
    </w:p>
    <w:p w:rsidR="00110061" w:rsidRDefault="00110061" w:rsidP="00110061">
      <w:r>
        <w:t>Poplachový výstup</w:t>
      </w:r>
      <w:r w:rsidR="00207CCE">
        <w:t>:</w:t>
      </w:r>
      <w:r>
        <w:t xml:space="preserve"> NC, 28 </w:t>
      </w:r>
      <w:proofErr w:type="spellStart"/>
      <w:r>
        <w:t>Vss</w:t>
      </w:r>
      <w:proofErr w:type="spellEnd"/>
      <w:r>
        <w:t xml:space="preserve"> / 0,2 A</w:t>
      </w:r>
    </w:p>
    <w:p w:rsidR="00110061" w:rsidRDefault="00110061" w:rsidP="00110061">
      <w:r>
        <w:t>Sabotážní výstup</w:t>
      </w:r>
      <w:r w:rsidR="00207CCE">
        <w:t>:</w:t>
      </w:r>
      <w:r>
        <w:t xml:space="preserve"> NC</w:t>
      </w:r>
    </w:p>
    <w:p w:rsidR="00110061" w:rsidRDefault="00110061" w:rsidP="00110061">
      <w:r>
        <w:t>Citlivost</w:t>
      </w:r>
      <w:r w:rsidR="00207CCE">
        <w:t>:</w:t>
      </w:r>
      <w:r>
        <w:tab/>
        <w:t xml:space="preserve"> 2 nebo 4</w:t>
      </w:r>
    </w:p>
    <w:p w:rsidR="00110061" w:rsidRDefault="00110061" w:rsidP="00110061">
      <w:r>
        <w:t>Indikace poplachu</w:t>
      </w:r>
      <w:r w:rsidR="00207CCE">
        <w:t>:</w:t>
      </w:r>
      <w:r>
        <w:t xml:space="preserve"> LED dioda</w:t>
      </w:r>
    </w:p>
    <w:p w:rsidR="00110061" w:rsidRDefault="00110061" w:rsidP="00110061">
      <w:r>
        <w:t xml:space="preserve">Doba náběhu </w:t>
      </w:r>
      <w:r w:rsidR="00207CCE">
        <w:t>–</w:t>
      </w:r>
      <w:r>
        <w:t xml:space="preserve"> </w:t>
      </w:r>
      <w:proofErr w:type="spellStart"/>
      <w:r>
        <w:t>max</w:t>
      </w:r>
      <w:proofErr w:type="spellEnd"/>
      <w:r w:rsidR="00207CCE">
        <w:t>:</w:t>
      </w:r>
      <w:r>
        <w:tab/>
        <w:t xml:space="preserve"> 30 s</w:t>
      </w:r>
    </w:p>
    <w:p w:rsidR="00110061" w:rsidRDefault="00110061" w:rsidP="00110061">
      <w:r>
        <w:t>Detekovatelná rychlost</w:t>
      </w:r>
      <w:r w:rsidR="00207CCE">
        <w:t>:</w:t>
      </w:r>
      <w:r>
        <w:t xml:space="preserve"> 0,3 - 1,5 m/s</w:t>
      </w:r>
    </w:p>
    <w:p w:rsidR="00110061" w:rsidRDefault="00110061" w:rsidP="00110061">
      <w:r>
        <w:t>Poplachová perioda</w:t>
      </w:r>
      <w:r w:rsidR="00207CCE">
        <w:t>:</w:t>
      </w:r>
      <w:r>
        <w:t xml:space="preserve"> 2,5 s</w:t>
      </w:r>
    </w:p>
    <w:p w:rsidR="00110061" w:rsidRDefault="00110061" w:rsidP="00110061">
      <w:r>
        <w:t>Odolnost proti VF rušení</w:t>
      </w:r>
      <w:r w:rsidR="00207CCE">
        <w:t>:</w:t>
      </w:r>
      <w:r w:rsidR="00207CCE">
        <w:tab/>
      </w:r>
      <w:r>
        <w:t>20 V/m</w:t>
      </w:r>
    </w:p>
    <w:p w:rsidR="00110061" w:rsidRDefault="00110061" w:rsidP="00110061">
      <w:r>
        <w:t>Třída prostředí</w:t>
      </w:r>
      <w:r w:rsidR="00207CCE">
        <w:t>:</w:t>
      </w:r>
      <w:r w:rsidR="00207CCE">
        <w:tab/>
      </w:r>
      <w:r>
        <w:t>II - vnitřní všeobecné</w:t>
      </w:r>
    </w:p>
    <w:p w:rsidR="00110061" w:rsidRDefault="00110061" w:rsidP="00110061">
      <w:r>
        <w:t>Pracovní teplota</w:t>
      </w:r>
      <w:r w:rsidR="00207CCE">
        <w:t>:</w:t>
      </w:r>
      <w:r>
        <w:tab/>
        <w:t xml:space="preserve"> -20 - 50 °C</w:t>
      </w:r>
    </w:p>
    <w:p w:rsidR="00110061" w:rsidRDefault="00110061" w:rsidP="00110061">
      <w:r>
        <w:t>Barva</w:t>
      </w:r>
      <w:r w:rsidR="00207CCE">
        <w:t xml:space="preserve">: </w:t>
      </w:r>
      <w:r>
        <w:t>bílá</w:t>
      </w:r>
    </w:p>
    <w:p w:rsidR="00110061" w:rsidRDefault="00110061" w:rsidP="00110061">
      <w:r>
        <w:t xml:space="preserve">Rozměry </w:t>
      </w:r>
      <w:r w:rsidR="00207CCE">
        <w:t>–</w:t>
      </w:r>
      <w:r>
        <w:t xml:space="preserve"> výška</w:t>
      </w:r>
      <w:r w:rsidR="00207CCE">
        <w:t>:</w:t>
      </w:r>
      <w:r>
        <w:tab/>
        <w:t xml:space="preserve"> 112 mm</w:t>
      </w:r>
    </w:p>
    <w:p w:rsidR="00110061" w:rsidRDefault="00110061" w:rsidP="00110061">
      <w:r>
        <w:t xml:space="preserve">Rozměry </w:t>
      </w:r>
      <w:r w:rsidR="00207CCE">
        <w:t>–</w:t>
      </w:r>
      <w:r>
        <w:t xml:space="preserve"> šířka</w:t>
      </w:r>
      <w:r w:rsidR="00207CCE">
        <w:t>:</w:t>
      </w:r>
      <w:r>
        <w:tab/>
        <w:t xml:space="preserve"> 66 mm</w:t>
      </w:r>
    </w:p>
    <w:p w:rsidR="00110061" w:rsidRDefault="00110061" w:rsidP="00110061">
      <w:r>
        <w:t xml:space="preserve">Rozměry </w:t>
      </w:r>
      <w:r w:rsidR="00207CCE">
        <w:t>–</w:t>
      </w:r>
      <w:r>
        <w:t xml:space="preserve"> hloubka</w:t>
      </w:r>
      <w:r w:rsidR="00207CCE">
        <w:t>:</w:t>
      </w:r>
      <w:r>
        <w:t xml:space="preserve"> 46 mm</w:t>
      </w:r>
    </w:p>
    <w:p w:rsidR="00110061" w:rsidRDefault="00110061" w:rsidP="00110061">
      <w:r>
        <w:t>Hmotnost</w:t>
      </w:r>
      <w:r w:rsidR="00207CCE">
        <w:t xml:space="preserve">: </w:t>
      </w:r>
      <w:r>
        <w:t>70 g</w:t>
      </w:r>
    </w:p>
    <w:p w:rsidR="000A5F36" w:rsidRPr="008D6FA5" w:rsidRDefault="000A5F36" w:rsidP="000A5F36">
      <w:pPr>
        <w:pStyle w:val="Nadpis1"/>
      </w:pPr>
      <w:bookmarkStart w:id="33" w:name="_Toc289096283"/>
      <w:bookmarkStart w:id="34" w:name="_Toc289096766"/>
      <w:bookmarkStart w:id="35" w:name="_Toc311196138"/>
      <w:bookmarkStart w:id="36" w:name="_Toc324576628"/>
      <w:r>
        <w:t xml:space="preserve">   </w:t>
      </w:r>
      <w:bookmarkStart w:id="37" w:name="_Toc371344694"/>
      <w:r w:rsidRPr="008D6FA5">
        <w:t xml:space="preserve">Rozvod </w:t>
      </w:r>
      <w:bookmarkEnd w:id="33"/>
      <w:bookmarkEnd w:id="34"/>
      <w:r w:rsidRPr="008D6FA5">
        <w:t>systému přivolání pomoci (tzv. dorozumívacího zařízení)</w:t>
      </w:r>
      <w:bookmarkEnd w:id="35"/>
      <w:bookmarkEnd w:id="36"/>
      <w:bookmarkEnd w:id="37"/>
      <w:r w:rsidRPr="008D6FA5">
        <w:t xml:space="preserve">   </w:t>
      </w:r>
    </w:p>
    <w:p w:rsidR="00124852" w:rsidRDefault="00124852" w:rsidP="005B689A">
      <w:pPr>
        <w:pStyle w:val="Nadpis6"/>
      </w:pPr>
      <w:bookmarkStart w:id="38" w:name="_Toc371344695"/>
      <w:r>
        <w:t>Základní terminál</w:t>
      </w:r>
      <w:bookmarkEnd w:id="38"/>
    </w:p>
    <w:p w:rsidR="00124852" w:rsidRDefault="00124852" w:rsidP="00124852">
      <w:r>
        <w:t>Základní terminál umožňuje zobrazit až 4 různé ob</w:t>
      </w:r>
      <w:r w:rsidR="005B689A">
        <w:t xml:space="preserve">lasti. Panel obsahuje LED diody </w:t>
      </w:r>
      <w:r>
        <w:t>„provoz“ a „porucha“.</w:t>
      </w:r>
    </w:p>
    <w:p w:rsidR="00124852" w:rsidRDefault="00124852" w:rsidP="00124852">
      <w:r>
        <w:t>Výměnný popisný štítek u vybavovacích tlačítek umožňuje individuální popis jednotlivých</w:t>
      </w:r>
      <w:r w:rsidR="005B689A">
        <w:t xml:space="preserve"> </w:t>
      </w:r>
      <w:r>
        <w:t>pokojů.</w:t>
      </w:r>
    </w:p>
    <w:p w:rsidR="00124852" w:rsidRDefault="00124852" w:rsidP="00124852">
      <w:r>
        <w:t>Během normálního provozu svítí LED dioda „provoz“. Dojde-li k poruše, LED dioda</w:t>
      </w:r>
      <w:r w:rsidR="005B689A">
        <w:t xml:space="preserve"> </w:t>
      </w:r>
      <w:r>
        <w:t>provoz zhasne a rozsvítí se LED „porucha“. Při vzniku poruchy způsobené např.</w:t>
      </w:r>
      <w:r w:rsidR="005B689A">
        <w:t xml:space="preserve"> </w:t>
      </w:r>
      <w:r>
        <w:t>přerušením obvodu, zkratem na obvodu, poruchou komunikační jednotky tísňového</w:t>
      </w:r>
      <w:r w:rsidR="005B689A">
        <w:t xml:space="preserve"> </w:t>
      </w:r>
      <w:r>
        <w:t>volání (tísňového tlačítka), není možné spouštět tísňové volání z tísňových tlačítek.</w:t>
      </w:r>
    </w:p>
    <w:p w:rsidR="00124852" w:rsidRDefault="00124852" w:rsidP="00124852">
      <w:r>
        <w:t>Tísňová volání jsou zobrazována červenými LED diod</w:t>
      </w:r>
      <w:r w:rsidR="005B689A">
        <w:t xml:space="preserve">ami na příslušných vybavovacích </w:t>
      </w:r>
      <w:r>
        <w:t>tlačítkách a volitelně pak současně na pokojových signalizačních lampách. Dále jsou</w:t>
      </w:r>
      <w:r w:rsidR="005B689A">
        <w:t xml:space="preserve"> </w:t>
      </w:r>
      <w:r>
        <w:t>rovněž indikována akustickým signálem na základním terminálu. Akustický signál může</w:t>
      </w:r>
      <w:r w:rsidR="005B689A">
        <w:t xml:space="preserve"> </w:t>
      </w:r>
      <w:r>
        <w:t>být utišen žlutým tlačítkem „akustika vypnuta“. Po té zůstává tísňové volání zobrazeno</w:t>
      </w:r>
      <w:r w:rsidR="005B689A">
        <w:t xml:space="preserve"> </w:t>
      </w:r>
      <w:r>
        <w:t>opticky a pro vybavení (potvrzení přijetí) tísňového hlášení, je nutné použít vybavovací</w:t>
      </w:r>
    </w:p>
    <w:p w:rsidR="00124852" w:rsidRDefault="00124852" w:rsidP="00124852">
      <w:r>
        <w:lastRenderedPageBreak/>
        <w:t>tlačítko příslušné oblasti tísňového volání.</w:t>
      </w:r>
    </w:p>
    <w:p w:rsidR="00217B09" w:rsidRDefault="00124852" w:rsidP="00124852">
      <w:r>
        <w:t>Tísňové volání může být potvrzeno buď příslušným vybavovacím tlačítkem na základním</w:t>
      </w:r>
      <w:r w:rsidR="005B689A">
        <w:t xml:space="preserve"> </w:t>
      </w:r>
      <w:r>
        <w:t>terminálu, nebo dalším vybavovacím tlačítkem, které se umísťuje přímo v místě tísňového</w:t>
      </w:r>
      <w:r w:rsidR="005B689A">
        <w:t xml:space="preserve"> </w:t>
      </w:r>
      <w:r>
        <w:t>tlačítka.</w:t>
      </w:r>
    </w:p>
    <w:p w:rsidR="001262B7" w:rsidRDefault="006C28E2" w:rsidP="006C28E2">
      <w:pPr>
        <w:pStyle w:val="Nadpis6"/>
      </w:pPr>
      <w:bookmarkStart w:id="39" w:name="_Toc371344696"/>
      <w:r>
        <w:t>Tísňové tlačítko a táhlo</w:t>
      </w:r>
      <w:bookmarkEnd w:id="39"/>
    </w:p>
    <w:p w:rsidR="001262B7" w:rsidRDefault="006C28E2" w:rsidP="006C28E2">
      <w:r w:rsidRPr="006C28E2">
        <w:t>Každé tísňové tlačítko obsahuje červenou LED diodu, která se rozsvítí v případě, ž</w:t>
      </w:r>
      <w:r>
        <w:t xml:space="preserve">e je </w:t>
      </w:r>
      <w:r w:rsidRPr="006C28E2">
        <w:t>tlačítko aktivováno. LED dioda zůstává svítit až do chvíle, kdy je aktivace zrušena</w:t>
      </w:r>
      <w:r>
        <w:t xml:space="preserve"> </w:t>
      </w:r>
      <w:r w:rsidRPr="006C28E2">
        <w:t>příslušným potvrzovacím tlačítkem na základním nebo rozšiřujícím terminálu.</w:t>
      </w:r>
    </w:p>
    <w:p w:rsidR="001262B7" w:rsidRDefault="00952769" w:rsidP="00952769">
      <w:pPr>
        <w:pStyle w:val="Nadpis6"/>
      </w:pPr>
      <w:bookmarkStart w:id="40" w:name="_Toc371344697"/>
      <w:r>
        <w:t>Vybavovací tlačítko</w:t>
      </w:r>
      <w:bookmarkEnd w:id="40"/>
    </w:p>
    <w:p w:rsidR="001262B7" w:rsidRPr="00952769" w:rsidRDefault="00952769" w:rsidP="00952769">
      <w:r w:rsidRPr="00952769">
        <w:t>Vybavovací tlačítko slouží pro potvrzení a nulování tísňového volání z některého z tísňových tlačítek.</w:t>
      </w:r>
    </w:p>
    <w:p w:rsidR="001262B7" w:rsidRDefault="001262B7" w:rsidP="00124852"/>
    <w:p w:rsidR="001262B7" w:rsidRDefault="001262B7" w:rsidP="00124852"/>
    <w:p w:rsidR="00952769" w:rsidRDefault="00952769" w:rsidP="00124852"/>
    <w:p w:rsidR="00952769" w:rsidRDefault="00952769" w:rsidP="00124852"/>
    <w:p w:rsidR="001262B7" w:rsidRDefault="001262B7" w:rsidP="00124852"/>
    <w:p w:rsidR="00773307" w:rsidRPr="004E5833" w:rsidRDefault="00773307" w:rsidP="004E5833"/>
    <w:p w:rsidR="007109EC" w:rsidRDefault="00C938FB" w:rsidP="007109EC">
      <w:pPr>
        <w:pStyle w:val="Zkladntext"/>
        <w:rPr>
          <w:rFonts w:ascii="Arial" w:hAnsi="Arial" w:cs="Arial"/>
        </w:rPr>
      </w:pPr>
      <w:r>
        <w:t xml:space="preserve">   </w:t>
      </w:r>
      <w:r w:rsidR="007109EC">
        <w:tab/>
      </w:r>
      <w:r w:rsidR="007109EC">
        <w:tab/>
      </w:r>
      <w:r w:rsidR="007109EC">
        <w:tab/>
      </w:r>
      <w:r w:rsidR="007109EC">
        <w:tab/>
      </w:r>
      <w:r w:rsidR="007109EC">
        <w:tab/>
      </w:r>
      <w:r w:rsidR="007109EC">
        <w:tab/>
      </w:r>
      <w:r w:rsidR="007109EC">
        <w:tab/>
        <w:t xml:space="preserve">  </w:t>
      </w:r>
      <w:r w:rsidR="007109EC">
        <w:tab/>
        <w:t xml:space="preserve">      </w:t>
      </w:r>
      <w:r>
        <w:t xml:space="preserve">               </w:t>
      </w:r>
      <w:r w:rsidR="007109EC">
        <w:t xml:space="preserve"> </w:t>
      </w:r>
      <w:r w:rsidR="007109EC">
        <w:rPr>
          <w:rFonts w:ascii="Arial" w:hAnsi="Arial" w:cs="Arial"/>
          <w:noProof/>
          <w:lang w:eastAsia="cs-CZ"/>
        </w:rPr>
        <w:drawing>
          <wp:inline distT="0" distB="0" distL="0" distR="0" wp14:anchorId="63C2D44B" wp14:editId="44573E74">
            <wp:extent cx="847725" cy="5619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9EC" w:rsidRDefault="007109EC" w:rsidP="007109EC">
      <w:r>
        <w:t xml:space="preserve">   V Brně </w:t>
      </w:r>
      <w:r w:rsidR="00124852">
        <w:t>4. listopadu 2013</w:t>
      </w:r>
      <w:r w:rsidR="00A1674C">
        <w:tab/>
      </w:r>
      <w:r w:rsidR="00156CC2">
        <w:tab/>
      </w:r>
      <w:r>
        <w:tab/>
      </w:r>
      <w:r>
        <w:tab/>
      </w:r>
      <w:r>
        <w:tab/>
        <w:t xml:space="preserve">                         Vypracoval: Radomír KAISLER</w:t>
      </w:r>
    </w:p>
    <w:p w:rsidR="007109EC" w:rsidRDefault="007109EC" w:rsidP="007109E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         tel.: </w:t>
      </w:r>
      <w:r>
        <w:rPr>
          <w:b/>
          <w:bCs/>
        </w:rPr>
        <w:t>+420 608 707 236</w:t>
      </w:r>
    </w:p>
    <w:p w:rsidR="007109EC" w:rsidRDefault="007109EC" w:rsidP="007109E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email:</w:t>
      </w:r>
      <w:r>
        <w:rPr>
          <w:b/>
          <w:bCs/>
        </w:rPr>
        <w:t>kaisler</w:t>
      </w:r>
      <w:r>
        <w:t>@</w:t>
      </w:r>
      <w:r>
        <w:rPr>
          <w:rFonts w:ascii="Arial Black" w:hAnsi="Arial Black"/>
          <w:color w:val="FF0000"/>
        </w:rPr>
        <w:t>slaboproudy</w:t>
      </w:r>
      <w:r>
        <w:rPr>
          <w:rFonts w:ascii="Arial Black" w:hAnsi="Arial Black"/>
        </w:rPr>
        <w:t>.cz</w:t>
      </w:r>
    </w:p>
    <w:p w:rsidR="00B35FCE" w:rsidRDefault="007109EC" w:rsidP="00B35FCE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  <w:t xml:space="preserve">        http://www.</w:t>
      </w:r>
      <w:r>
        <w:rPr>
          <w:rFonts w:ascii="Arial Black" w:hAnsi="Arial Black"/>
          <w:color w:val="FF0000"/>
        </w:rPr>
        <w:t xml:space="preserve"> </w:t>
      </w:r>
      <w:proofErr w:type="gramStart"/>
      <w:r>
        <w:rPr>
          <w:rFonts w:ascii="Arial Black" w:hAnsi="Arial Black"/>
          <w:color w:val="FF0000"/>
        </w:rPr>
        <w:t>slaboproudy</w:t>
      </w:r>
      <w:proofErr w:type="gramEnd"/>
      <w:r>
        <w:rPr>
          <w:rFonts w:ascii="Arial Black" w:hAnsi="Arial Black"/>
        </w:rPr>
        <w:t>.cz</w:t>
      </w:r>
    </w:p>
    <w:p w:rsidR="00B35FCE" w:rsidRPr="006242C3" w:rsidRDefault="00B35FCE" w:rsidP="006242C3"/>
    <w:sectPr w:rsidR="00B35FCE" w:rsidRPr="006242C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0C" w:rsidRDefault="00234A0C" w:rsidP="00707BA5">
      <w:r>
        <w:separator/>
      </w:r>
    </w:p>
  </w:endnote>
  <w:endnote w:type="continuationSeparator" w:id="0">
    <w:p w:rsidR="00234A0C" w:rsidRDefault="00234A0C" w:rsidP="00707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72"/>
      <w:gridCol w:w="930"/>
    </w:tblGrid>
    <w:tr w:rsidR="00AE4B01">
      <w:tc>
        <w:tcPr>
          <w:tcW w:w="4500" w:type="pct"/>
          <w:tcBorders>
            <w:top w:val="single" w:sz="4" w:space="0" w:color="000000" w:themeColor="text1"/>
          </w:tcBorders>
        </w:tcPr>
        <w:p w:rsidR="00AE4B01" w:rsidRDefault="00AE4B01" w:rsidP="00707BA5">
          <w:pPr>
            <w:pStyle w:val="Zpat"/>
            <w:jc w:val="right"/>
          </w:pPr>
          <w:sdt>
            <w:sdtPr>
              <w:rPr>
                <w:b/>
                <w:color w:val="FF0000"/>
              </w:rPr>
              <w:alias w:val="Společnost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proofErr w:type="gramStart"/>
              <w:r w:rsidRPr="00707BA5">
                <w:rPr>
                  <w:b/>
                  <w:color w:val="FF0000"/>
                </w:rPr>
                <w:t>www</w:t>
              </w:r>
              <w:proofErr w:type="gramEnd"/>
              <w:r w:rsidRPr="00707BA5">
                <w:rPr>
                  <w:b/>
                  <w:color w:val="FF0000"/>
                </w:rPr>
                <w:t>.</w:t>
              </w:r>
              <w:proofErr w:type="gramStart"/>
              <w:r w:rsidRPr="00707BA5">
                <w:rPr>
                  <w:b/>
                  <w:color w:val="FF0000"/>
                </w:rPr>
                <w:t>slaboproudy</w:t>
              </w:r>
              <w:proofErr w:type="gramEnd"/>
              <w:r w:rsidRPr="00707BA5">
                <w:rPr>
                  <w:b/>
                  <w:color w:val="FF0000"/>
                </w:rPr>
                <w:t>.cz</w:t>
              </w:r>
            </w:sdtContent>
          </w:sdt>
          <w:r>
            <w:t xml:space="preserve"> | </w:t>
          </w:r>
          <w:r>
            <w:fldChar w:fldCharType="begin"/>
          </w:r>
          <w:r>
            <w:instrText xml:space="preserve"> STYLEREF  "1"  </w:instrText>
          </w:r>
          <w:r>
            <w:fldChar w:fldCharType="separate"/>
          </w:r>
          <w:r w:rsidR="00136B6C">
            <w:t>OBSAH:</w:t>
          </w:r>
          <w:r>
            <w:rPr>
              <w:noProof/>
            </w:rPr>
            <w:fldChar w:fldCharType="end"/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AE4B01" w:rsidRDefault="00AE4B01">
          <w:pPr>
            <w:pStyle w:val="Zhlav"/>
            <w:rPr>
              <w:color w:val="FFFFFF" w:themeColor="background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36B6C" w:rsidRPr="00136B6C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AE4B01" w:rsidRDefault="00AE4B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0C" w:rsidRDefault="00234A0C" w:rsidP="00707BA5">
      <w:r>
        <w:separator/>
      </w:r>
    </w:p>
  </w:footnote>
  <w:footnote w:type="continuationSeparator" w:id="0">
    <w:p w:rsidR="00234A0C" w:rsidRDefault="00234A0C" w:rsidP="00707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1B54"/>
    <w:multiLevelType w:val="hybridMultilevel"/>
    <w:tmpl w:val="18EC7514"/>
    <w:lvl w:ilvl="0" w:tplc="1EC247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B347F0"/>
    <w:multiLevelType w:val="hybridMultilevel"/>
    <w:tmpl w:val="DA2E9A34"/>
    <w:lvl w:ilvl="0" w:tplc="B4B03D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60E22A0"/>
    <w:multiLevelType w:val="hybridMultilevel"/>
    <w:tmpl w:val="712629DC"/>
    <w:lvl w:ilvl="0" w:tplc="222AF9DE">
      <w:start w:val="1"/>
      <w:numFmt w:val="lowerLetter"/>
      <w:lvlText w:val="%1)"/>
      <w:lvlJc w:val="left"/>
      <w:pPr>
        <w:tabs>
          <w:tab w:val="num" w:pos="1995"/>
        </w:tabs>
        <w:ind w:left="19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3">
    <w:nsid w:val="3F3225DD"/>
    <w:multiLevelType w:val="hybridMultilevel"/>
    <w:tmpl w:val="CAF25D96"/>
    <w:lvl w:ilvl="0" w:tplc="A1CCB7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363A62"/>
    <w:multiLevelType w:val="hybridMultilevel"/>
    <w:tmpl w:val="69C4F1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C982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B6338"/>
    <w:multiLevelType w:val="hybridMultilevel"/>
    <w:tmpl w:val="D8B8C530"/>
    <w:lvl w:ilvl="0" w:tplc="9C22677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5183C"/>
    <w:multiLevelType w:val="hybridMultilevel"/>
    <w:tmpl w:val="55E4A444"/>
    <w:lvl w:ilvl="0" w:tplc="7F72AB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2A2DFE"/>
    <w:multiLevelType w:val="hybridMultilevel"/>
    <w:tmpl w:val="18EEACA6"/>
    <w:lvl w:ilvl="0" w:tplc="1DBC05B4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63D000D3"/>
    <w:multiLevelType w:val="hybridMultilevel"/>
    <w:tmpl w:val="D5A846FC"/>
    <w:lvl w:ilvl="0" w:tplc="854C1AA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3D46D6"/>
    <w:multiLevelType w:val="hybridMultilevel"/>
    <w:tmpl w:val="E4B4612A"/>
    <w:lvl w:ilvl="0" w:tplc="3F3EB9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3C52ECB"/>
    <w:multiLevelType w:val="hybridMultilevel"/>
    <w:tmpl w:val="6632EE7E"/>
    <w:lvl w:ilvl="0" w:tplc="816447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3"/>
  </w:num>
  <w:num w:numId="5">
    <w:abstractNumId w:val="9"/>
  </w:num>
  <w:num w:numId="6">
    <w:abstractNumId w:val="0"/>
  </w:num>
  <w:num w:numId="7">
    <w:abstractNumId w:val="7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9EC"/>
    <w:rsid w:val="00005736"/>
    <w:rsid w:val="00020438"/>
    <w:rsid w:val="00020FAC"/>
    <w:rsid w:val="0002341F"/>
    <w:rsid w:val="0003194E"/>
    <w:rsid w:val="0003253B"/>
    <w:rsid w:val="00034060"/>
    <w:rsid w:val="000575E8"/>
    <w:rsid w:val="00082FBE"/>
    <w:rsid w:val="0008639B"/>
    <w:rsid w:val="00093661"/>
    <w:rsid w:val="00094747"/>
    <w:rsid w:val="000A5F36"/>
    <w:rsid w:val="000A7581"/>
    <w:rsid w:val="000E7FB6"/>
    <w:rsid w:val="000F1718"/>
    <w:rsid w:val="00110061"/>
    <w:rsid w:val="00110E84"/>
    <w:rsid w:val="00122757"/>
    <w:rsid w:val="00124852"/>
    <w:rsid w:val="001262B7"/>
    <w:rsid w:val="001277B7"/>
    <w:rsid w:val="00136B6C"/>
    <w:rsid w:val="00143F2D"/>
    <w:rsid w:val="001511C4"/>
    <w:rsid w:val="00156CC2"/>
    <w:rsid w:val="00165530"/>
    <w:rsid w:val="00165DC4"/>
    <w:rsid w:val="00166580"/>
    <w:rsid w:val="00172708"/>
    <w:rsid w:val="0018383F"/>
    <w:rsid w:val="001841C8"/>
    <w:rsid w:val="001858AA"/>
    <w:rsid w:val="001957E0"/>
    <w:rsid w:val="001F1330"/>
    <w:rsid w:val="001F6A79"/>
    <w:rsid w:val="001F6D2B"/>
    <w:rsid w:val="00207CCE"/>
    <w:rsid w:val="00217B09"/>
    <w:rsid w:val="00224D46"/>
    <w:rsid w:val="00234A0C"/>
    <w:rsid w:val="0023530A"/>
    <w:rsid w:val="00243C61"/>
    <w:rsid w:val="00243E57"/>
    <w:rsid w:val="0025032B"/>
    <w:rsid w:val="002556F9"/>
    <w:rsid w:val="00277770"/>
    <w:rsid w:val="002A57F0"/>
    <w:rsid w:val="002B16D6"/>
    <w:rsid w:val="002B7694"/>
    <w:rsid w:val="002C5AA8"/>
    <w:rsid w:val="002D5DD7"/>
    <w:rsid w:val="002F7E4F"/>
    <w:rsid w:val="003111F2"/>
    <w:rsid w:val="003134C7"/>
    <w:rsid w:val="003503C0"/>
    <w:rsid w:val="00357B3E"/>
    <w:rsid w:val="00391F3D"/>
    <w:rsid w:val="00393C64"/>
    <w:rsid w:val="0039495E"/>
    <w:rsid w:val="003A37D8"/>
    <w:rsid w:val="003A6F39"/>
    <w:rsid w:val="003B1DDD"/>
    <w:rsid w:val="003B35FA"/>
    <w:rsid w:val="003C78A6"/>
    <w:rsid w:val="003E43DE"/>
    <w:rsid w:val="003E7758"/>
    <w:rsid w:val="003F6051"/>
    <w:rsid w:val="003F7386"/>
    <w:rsid w:val="00400E7B"/>
    <w:rsid w:val="00406C9E"/>
    <w:rsid w:val="00414533"/>
    <w:rsid w:val="00445C9E"/>
    <w:rsid w:val="0045679A"/>
    <w:rsid w:val="0046040B"/>
    <w:rsid w:val="004648FE"/>
    <w:rsid w:val="00480D2B"/>
    <w:rsid w:val="0048275A"/>
    <w:rsid w:val="00487FD4"/>
    <w:rsid w:val="00491450"/>
    <w:rsid w:val="00495982"/>
    <w:rsid w:val="004E4FE6"/>
    <w:rsid w:val="004E5833"/>
    <w:rsid w:val="00507E9C"/>
    <w:rsid w:val="00550EB5"/>
    <w:rsid w:val="005645A1"/>
    <w:rsid w:val="005668A5"/>
    <w:rsid w:val="005A5F57"/>
    <w:rsid w:val="005B689A"/>
    <w:rsid w:val="005C4560"/>
    <w:rsid w:val="005D34A6"/>
    <w:rsid w:val="005E68AD"/>
    <w:rsid w:val="005E79D6"/>
    <w:rsid w:val="005F7FE1"/>
    <w:rsid w:val="006147E8"/>
    <w:rsid w:val="00622AFC"/>
    <w:rsid w:val="006242C3"/>
    <w:rsid w:val="00632706"/>
    <w:rsid w:val="00663658"/>
    <w:rsid w:val="006802CD"/>
    <w:rsid w:val="00692753"/>
    <w:rsid w:val="006B3D2D"/>
    <w:rsid w:val="006B5381"/>
    <w:rsid w:val="006C28E2"/>
    <w:rsid w:val="006E194E"/>
    <w:rsid w:val="006E5730"/>
    <w:rsid w:val="00702D32"/>
    <w:rsid w:val="00702FEE"/>
    <w:rsid w:val="00704C9D"/>
    <w:rsid w:val="007057ED"/>
    <w:rsid w:val="00707BA5"/>
    <w:rsid w:val="007109EC"/>
    <w:rsid w:val="007569F8"/>
    <w:rsid w:val="007676A4"/>
    <w:rsid w:val="00773307"/>
    <w:rsid w:val="00781CE2"/>
    <w:rsid w:val="007B1389"/>
    <w:rsid w:val="007B416A"/>
    <w:rsid w:val="007F13A5"/>
    <w:rsid w:val="00825BAF"/>
    <w:rsid w:val="00881187"/>
    <w:rsid w:val="00882794"/>
    <w:rsid w:val="008901D1"/>
    <w:rsid w:val="008950CC"/>
    <w:rsid w:val="00896950"/>
    <w:rsid w:val="008C0145"/>
    <w:rsid w:val="008D2D89"/>
    <w:rsid w:val="008D6B98"/>
    <w:rsid w:val="008E1223"/>
    <w:rsid w:val="008E428A"/>
    <w:rsid w:val="008F239B"/>
    <w:rsid w:val="00907454"/>
    <w:rsid w:val="00912309"/>
    <w:rsid w:val="00922A49"/>
    <w:rsid w:val="00945969"/>
    <w:rsid w:val="00946DAC"/>
    <w:rsid w:val="00952769"/>
    <w:rsid w:val="0095374C"/>
    <w:rsid w:val="00955A9F"/>
    <w:rsid w:val="00956B69"/>
    <w:rsid w:val="00961E9D"/>
    <w:rsid w:val="009854B3"/>
    <w:rsid w:val="00986A6D"/>
    <w:rsid w:val="00991AB6"/>
    <w:rsid w:val="00997BD7"/>
    <w:rsid w:val="009A0A39"/>
    <w:rsid w:val="009B5827"/>
    <w:rsid w:val="009D54BC"/>
    <w:rsid w:val="009E2B27"/>
    <w:rsid w:val="009E5168"/>
    <w:rsid w:val="009F502C"/>
    <w:rsid w:val="00A027EA"/>
    <w:rsid w:val="00A05460"/>
    <w:rsid w:val="00A1674C"/>
    <w:rsid w:val="00A228A0"/>
    <w:rsid w:val="00A5741D"/>
    <w:rsid w:val="00A613E6"/>
    <w:rsid w:val="00A86E2A"/>
    <w:rsid w:val="00AA6978"/>
    <w:rsid w:val="00AB4D70"/>
    <w:rsid w:val="00AB6B53"/>
    <w:rsid w:val="00AC2913"/>
    <w:rsid w:val="00AD610E"/>
    <w:rsid w:val="00AE4B01"/>
    <w:rsid w:val="00AE704B"/>
    <w:rsid w:val="00AF4C36"/>
    <w:rsid w:val="00B12116"/>
    <w:rsid w:val="00B129B7"/>
    <w:rsid w:val="00B15D1E"/>
    <w:rsid w:val="00B321E5"/>
    <w:rsid w:val="00B326F5"/>
    <w:rsid w:val="00B35FCE"/>
    <w:rsid w:val="00B369CF"/>
    <w:rsid w:val="00B5448A"/>
    <w:rsid w:val="00B574BD"/>
    <w:rsid w:val="00B60052"/>
    <w:rsid w:val="00BC342F"/>
    <w:rsid w:val="00BE0221"/>
    <w:rsid w:val="00BF16B4"/>
    <w:rsid w:val="00BF51C0"/>
    <w:rsid w:val="00C13B57"/>
    <w:rsid w:val="00C24A35"/>
    <w:rsid w:val="00C47A12"/>
    <w:rsid w:val="00C72CFD"/>
    <w:rsid w:val="00C7305E"/>
    <w:rsid w:val="00C75711"/>
    <w:rsid w:val="00C866FF"/>
    <w:rsid w:val="00C938FB"/>
    <w:rsid w:val="00C95E5B"/>
    <w:rsid w:val="00C965F5"/>
    <w:rsid w:val="00CB478B"/>
    <w:rsid w:val="00CB5D72"/>
    <w:rsid w:val="00CB7568"/>
    <w:rsid w:val="00CC22DF"/>
    <w:rsid w:val="00D101DB"/>
    <w:rsid w:val="00D17080"/>
    <w:rsid w:val="00D25792"/>
    <w:rsid w:val="00D3298A"/>
    <w:rsid w:val="00D520B5"/>
    <w:rsid w:val="00D57EA0"/>
    <w:rsid w:val="00D65918"/>
    <w:rsid w:val="00D66A7F"/>
    <w:rsid w:val="00DB075E"/>
    <w:rsid w:val="00DB0A93"/>
    <w:rsid w:val="00DB1983"/>
    <w:rsid w:val="00DB5DCB"/>
    <w:rsid w:val="00DD4DFB"/>
    <w:rsid w:val="00DE44F0"/>
    <w:rsid w:val="00DF5FB8"/>
    <w:rsid w:val="00E16A17"/>
    <w:rsid w:val="00E34A7E"/>
    <w:rsid w:val="00E47280"/>
    <w:rsid w:val="00E55A0F"/>
    <w:rsid w:val="00E570D2"/>
    <w:rsid w:val="00E57B7F"/>
    <w:rsid w:val="00E67C4F"/>
    <w:rsid w:val="00E86DCF"/>
    <w:rsid w:val="00EA0259"/>
    <w:rsid w:val="00EA5697"/>
    <w:rsid w:val="00EB702C"/>
    <w:rsid w:val="00EC5E60"/>
    <w:rsid w:val="00EC6FBE"/>
    <w:rsid w:val="00ED6191"/>
    <w:rsid w:val="00ED6D9B"/>
    <w:rsid w:val="00EE1208"/>
    <w:rsid w:val="00EE4709"/>
    <w:rsid w:val="00EF40BB"/>
    <w:rsid w:val="00F00026"/>
    <w:rsid w:val="00F00B72"/>
    <w:rsid w:val="00F20D8A"/>
    <w:rsid w:val="00F3049C"/>
    <w:rsid w:val="00F603DF"/>
    <w:rsid w:val="00F81DBD"/>
    <w:rsid w:val="00F92982"/>
    <w:rsid w:val="00F9658D"/>
    <w:rsid w:val="00F96CED"/>
    <w:rsid w:val="00FA6D07"/>
    <w:rsid w:val="00FB7B44"/>
    <w:rsid w:val="00FC1601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1C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3049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049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049C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3049C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3049C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3049C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3049C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3049C"/>
    <w:pPr>
      <w:spacing w:before="200" w:after="100"/>
      <w:contextualSpacing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3049C"/>
    <w:pPr>
      <w:spacing w:before="200" w:after="100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3049C"/>
    <w:rPr>
      <w:rFonts w:ascii="Cambria" w:eastAsia="Times New Roman" w:hAnsi="Cambria" w:cs="Times New Roman"/>
      <w:b/>
      <w:bCs/>
      <w:color w:val="622423"/>
      <w:sz w:val="22"/>
      <w:szCs w:val="22"/>
      <w:shd w:val="clear" w:color="auto" w:fill="F2DBDB"/>
    </w:rPr>
  </w:style>
  <w:style w:type="character" w:customStyle="1" w:styleId="Nadpis2Char">
    <w:name w:val="Nadpis 2 Char"/>
    <w:link w:val="Nadpis2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3Char">
    <w:name w:val="Nadpis 3 Char"/>
    <w:link w:val="Nadpis3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4Char">
    <w:name w:val="Nadpis 4 Char"/>
    <w:link w:val="Nadpis4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5Char">
    <w:name w:val="Nadpis 5 Char"/>
    <w:link w:val="Nadpis5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6Char">
    <w:name w:val="Nadpis 6 Char"/>
    <w:link w:val="Nadpis6"/>
    <w:uiPriority w:val="9"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7Char">
    <w:name w:val="Nadpis 7 Char"/>
    <w:link w:val="Nadpis7"/>
    <w:uiPriority w:val="9"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8Char">
    <w:name w:val="Nadpis 8 Char"/>
    <w:link w:val="Nadpis8"/>
    <w:uiPriority w:val="9"/>
    <w:rsid w:val="00F3049C"/>
    <w:rPr>
      <w:rFonts w:ascii="Cambria" w:eastAsia="Times New Roman" w:hAnsi="Cambria" w:cs="Times New Roman"/>
      <w:color w:val="C0504D"/>
      <w:sz w:val="22"/>
      <w:szCs w:val="22"/>
    </w:rPr>
  </w:style>
  <w:style w:type="character" w:customStyle="1" w:styleId="Nadpis9Char">
    <w:name w:val="Nadpis 9 Char"/>
    <w:link w:val="Nadpis9"/>
    <w:uiPriority w:val="9"/>
    <w:rsid w:val="00F3049C"/>
    <w:rPr>
      <w:rFonts w:ascii="Cambria" w:eastAsia="Times New Roman" w:hAnsi="Cambria" w:cs="Times New Roman"/>
      <w:color w:val="C0504D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3049C"/>
    <w:rPr>
      <w:b/>
      <w:bCs/>
      <w:color w:val="943634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3049C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NzevChar">
    <w:name w:val="Název Char"/>
    <w:link w:val="Nzev"/>
    <w:uiPriority w:val="10"/>
    <w:rsid w:val="00F3049C"/>
    <w:rPr>
      <w:rFonts w:ascii="Cambria" w:eastAsia="Times New Roman" w:hAnsi="Cambria" w:cs="Times New Roman"/>
      <w:color w:val="FFFFFF"/>
      <w:spacing w:val="10"/>
      <w:sz w:val="48"/>
      <w:szCs w:val="48"/>
      <w:shd w:val="clear" w:color="auto" w:fill="C0504D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049C"/>
    <w:pPr>
      <w:pBdr>
        <w:bottom w:val="dotted" w:sz="8" w:space="10" w:color="C0504D"/>
      </w:pBdr>
      <w:spacing w:before="200" w:after="900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PodtitulChar">
    <w:name w:val="Podtitul Char"/>
    <w:link w:val="Podtitul"/>
    <w:uiPriority w:val="11"/>
    <w:rsid w:val="00F3049C"/>
    <w:rPr>
      <w:rFonts w:ascii="Cambria" w:eastAsia="Times New Roman" w:hAnsi="Cambria" w:cs="Times New Roman"/>
      <w:color w:val="622423"/>
      <w:sz w:val="24"/>
      <w:szCs w:val="24"/>
    </w:rPr>
  </w:style>
  <w:style w:type="character" w:styleId="Siln">
    <w:name w:val="Strong"/>
    <w:uiPriority w:val="22"/>
    <w:qFormat/>
    <w:rsid w:val="00F3049C"/>
    <w:rPr>
      <w:b/>
      <w:bCs/>
      <w:spacing w:val="0"/>
    </w:rPr>
  </w:style>
  <w:style w:type="character" w:styleId="Zvraznn">
    <w:name w:val="Emphasis"/>
    <w:uiPriority w:val="20"/>
    <w:qFormat/>
    <w:rsid w:val="00F3049C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Bezmezer">
    <w:name w:val="No Spacing"/>
    <w:basedOn w:val="Normln"/>
    <w:link w:val="BezmezerChar"/>
    <w:uiPriority w:val="1"/>
    <w:qFormat/>
    <w:rsid w:val="00F3049C"/>
  </w:style>
  <w:style w:type="character" w:customStyle="1" w:styleId="BezmezerChar">
    <w:name w:val="Bez mezer Char"/>
    <w:link w:val="Bezmezer"/>
    <w:uiPriority w:val="1"/>
    <w:rsid w:val="00F3049C"/>
  </w:style>
  <w:style w:type="paragraph" w:styleId="Odstavecseseznamem">
    <w:name w:val="List Paragraph"/>
    <w:basedOn w:val="Normln"/>
    <w:uiPriority w:val="34"/>
    <w:qFormat/>
    <w:rsid w:val="00F3049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F3049C"/>
    <w:rPr>
      <w:i/>
      <w:iCs/>
      <w:color w:val="943634"/>
    </w:rPr>
  </w:style>
  <w:style w:type="character" w:customStyle="1" w:styleId="CittChar">
    <w:name w:val="Citát Char"/>
    <w:link w:val="Citt"/>
    <w:uiPriority w:val="29"/>
    <w:rsid w:val="00F3049C"/>
    <w:rPr>
      <w:i/>
      <w:iCs/>
      <w:color w:val="94363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049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VrazncittChar">
    <w:name w:val="Výrazný citát Char"/>
    <w:link w:val="Vrazncitt"/>
    <w:uiPriority w:val="30"/>
    <w:rsid w:val="00F3049C"/>
    <w:rPr>
      <w:rFonts w:ascii="Cambria" w:eastAsia="Times New Roman" w:hAnsi="Cambria" w:cs="Times New Roman"/>
      <w:b/>
      <w:bCs/>
      <w:color w:val="C0504D"/>
    </w:rPr>
  </w:style>
  <w:style w:type="character" w:styleId="Zdraznnjemn">
    <w:name w:val="Subtle Emphasis"/>
    <w:uiPriority w:val="19"/>
    <w:qFormat/>
    <w:rsid w:val="00F3049C"/>
    <w:rPr>
      <w:rFonts w:ascii="Cambria" w:eastAsia="Times New Roman" w:hAnsi="Cambria" w:cs="Times New Roman"/>
      <w:i/>
      <w:iCs/>
      <w:color w:val="C0504D"/>
    </w:rPr>
  </w:style>
  <w:style w:type="character" w:styleId="Zdraznnintenzivn">
    <w:name w:val="Intense Emphasis"/>
    <w:uiPriority w:val="21"/>
    <w:qFormat/>
    <w:rsid w:val="00F3049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Odkazjemn">
    <w:name w:val="Subtle Reference"/>
    <w:uiPriority w:val="31"/>
    <w:qFormat/>
    <w:rsid w:val="00F3049C"/>
    <w:rPr>
      <w:i/>
      <w:iCs/>
      <w:smallCaps/>
      <w:color w:val="C0504D"/>
      <w:u w:color="C0504D"/>
    </w:rPr>
  </w:style>
  <w:style w:type="character" w:styleId="Odkazintenzivn">
    <w:name w:val="Intense Reference"/>
    <w:uiPriority w:val="32"/>
    <w:qFormat/>
    <w:rsid w:val="00F3049C"/>
    <w:rPr>
      <w:b/>
      <w:bCs/>
      <w:i/>
      <w:iCs/>
      <w:smallCaps/>
      <w:color w:val="C0504D"/>
      <w:u w:color="C0504D"/>
    </w:rPr>
  </w:style>
  <w:style w:type="character" w:styleId="Nzevknihy">
    <w:name w:val="Book Title"/>
    <w:uiPriority w:val="33"/>
    <w:qFormat/>
    <w:rsid w:val="00F3049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049C"/>
    <w:pPr>
      <w:outlineLvl w:val="9"/>
    </w:pPr>
    <w:rPr>
      <w:lang w:bidi="en-US"/>
    </w:rPr>
  </w:style>
  <w:style w:type="paragraph" w:customStyle="1" w:styleId="Normln0">
    <w:name w:val="Normální~"/>
    <w:basedOn w:val="Normln"/>
    <w:rsid w:val="00F3049C"/>
  </w:style>
  <w:style w:type="paragraph" w:customStyle="1" w:styleId="Zkladntext">
    <w:name w:val="Základní text~~"/>
    <w:basedOn w:val="Normln0"/>
    <w:rsid w:val="00F3049C"/>
  </w:style>
  <w:style w:type="paragraph" w:styleId="Zhlav">
    <w:name w:val="header"/>
    <w:basedOn w:val="Normln"/>
    <w:link w:val="ZhlavChar"/>
    <w:rsid w:val="00F3049C"/>
    <w:pPr>
      <w:tabs>
        <w:tab w:val="center" w:pos="4536"/>
        <w:tab w:val="right" w:pos="9069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9C"/>
  </w:style>
  <w:style w:type="paragraph" w:styleId="Zpat">
    <w:name w:val="footer"/>
    <w:basedOn w:val="Normln"/>
    <w:link w:val="ZpatChar"/>
    <w:uiPriority w:val="99"/>
    <w:rsid w:val="00F3049C"/>
    <w:pPr>
      <w:tabs>
        <w:tab w:val="center" w:pos="4536"/>
        <w:tab w:val="right" w:pos="9069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049C"/>
  </w:style>
  <w:style w:type="paragraph" w:styleId="Zkladntext0">
    <w:name w:val="Body Text"/>
    <w:aliases w:val="Tučný text,()odstaved,termo"/>
    <w:basedOn w:val="Normln"/>
    <w:link w:val="ZkladntextChar"/>
    <w:semiHidden/>
    <w:rsid w:val="00F3049C"/>
  </w:style>
  <w:style w:type="character" w:customStyle="1" w:styleId="ZkladntextChar">
    <w:name w:val="Základní text Char"/>
    <w:aliases w:val="Tučný text Char,()odstaved Char,termo Char"/>
    <w:basedOn w:val="Standardnpsmoodstavce"/>
    <w:link w:val="Zkladntext0"/>
    <w:semiHidden/>
    <w:rsid w:val="00F3049C"/>
  </w:style>
  <w:style w:type="paragraph" w:styleId="Zkladntext2">
    <w:name w:val="Body Text 2"/>
    <w:basedOn w:val="Normln"/>
    <w:link w:val="Zkladntext2Char"/>
    <w:semiHidden/>
    <w:rsid w:val="00F3049C"/>
    <w:rPr>
      <w:rFonts w:ascii="Arial" w:hAnsi="Arial" w:cs="Arial"/>
      <w:bCs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3049C"/>
    <w:rPr>
      <w:rFonts w:ascii="Arial" w:hAnsi="Arial" w:cs="Arial"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4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9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unhideWhenUsed/>
    <w:rsid w:val="00B35F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B1389"/>
    <w:pPr>
      <w:spacing w:before="120" w:after="120"/>
    </w:pPr>
    <w:rPr>
      <w:rFonts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7B1389"/>
    <w:pPr>
      <w:ind w:left="200"/>
    </w:pPr>
    <w:rPr>
      <w:rFonts w:cstheme="minorHAnsi"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7B1389"/>
    <w:pPr>
      <w:ind w:left="400"/>
    </w:pPr>
    <w:rPr>
      <w:rFonts w:cstheme="minorHAnsi"/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7B1389"/>
    <w:pPr>
      <w:ind w:left="60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7B1389"/>
    <w:pPr>
      <w:ind w:left="80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7B1389"/>
    <w:pPr>
      <w:ind w:left="10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B1389"/>
    <w:pPr>
      <w:ind w:left="120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B1389"/>
    <w:pPr>
      <w:ind w:left="140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B1389"/>
    <w:pPr>
      <w:ind w:left="1600"/>
    </w:pPr>
    <w:rPr>
      <w:rFonts w:cs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B1389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945969"/>
  </w:style>
  <w:style w:type="paragraph" w:styleId="Zkladntext3">
    <w:name w:val="Body Text 3"/>
    <w:basedOn w:val="Normln"/>
    <w:link w:val="Zkladntext3Char"/>
    <w:semiHidden/>
    <w:rsid w:val="007109EC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7109EC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Normln1">
    <w:name w:val="Normální~~~"/>
    <w:basedOn w:val="Normln"/>
    <w:rsid w:val="007109EC"/>
    <w:pPr>
      <w:widowControl w:val="0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hps">
    <w:name w:val="hps"/>
    <w:basedOn w:val="Standardnpsmoodstavce"/>
    <w:rsid w:val="006636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1C8"/>
    <w:pPr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3049C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 w:cs="Times New Roman"/>
      <w:b/>
      <w:bCs/>
      <w:color w:val="622423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3049C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3049C"/>
    <w:pPr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3049C"/>
    <w:pPr>
      <w:pBdr>
        <w:left w:val="single" w:sz="4" w:space="2" w:color="C0504D"/>
        <w:bottom w:val="single" w:sz="4" w:space="2" w:color="C0504D"/>
      </w:pBdr>
      <w:spacing w:before="200" w:after="100"/>
      <w:ind w:left="86"/>
      <w:contextualSpacing/>
      <w:outlineLvl w:val="3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3049C"/>
    <w:pPr>
      <w:pBdr>
        <w:left w:val="dotted" w:sz="4" w:space="2" w:color="C0504D"/>
        <w:bottom w:val="dotted" w:sz="4" w:space="2" w:color="C0504D"/>
      </w:pBdr>
      <w:spacing w:before="200" w:after="100"/>
      <w:ind w:left="86"/>
      <w:contextualSpacing/>
      <w:outlineLvl w:val="4"/>
    </w:pPr>
    <w:rPr>
      <w:rFonts w:ascii="Cambria" w:eastAsia="Times New Roman" w:hAnsi="Cambria" w:cs="Times New Roman"/>
      <w:b/>
      <w:bCs/>
      <w:color w:val="943634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3049C"/>
    <w:pPr>
      <w:pBdr>
        <w:bottom w:val="single" w:sz="4" w:space="2" w:color="E5B8B7"/>
      </w:pBdr>
      <w:spacing w:before="200" w:after="100"/>
      <w:contextualSpacing/>
      <w:outlineLvl w:val="5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3049C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eastAsia="Times New Roman" w:hAnsi="Cambria" w:cs="Times New Roman"/>
      <w:color w:val="943634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3049C"/>
    <w:pPr>
      <w:spacing w:before="200" w:after="100"/>
      <w:contextualSpacing/>
      <w:outlineLvl w:val="7"/>
    </w:pPr>
    <w:rPr>
      <w:rFonts w:ascii="Cambria" w:eastAsia="Times New Roman" w:hAnsi="Cambria" w:cs="Times New Roman"/>
      <w:color w:val="C0504D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3049C"/>
    <w:pPr>
      <w:spacing w:before="200" w:after="100"/>
      <w:contextualSpacing/>
      <w:outlineLvl w:val="8"/>
    </w:pPr>
    <w:rPr>
      <w:rFonts w:ascii="Cambria" w:eastAsia="Times New Roman" w:hAnsi="Cambria" w:cs="Times New Roman"/>
      <w:color w:val="C0504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F3049C"/>
    <w:rPr>
      <w:rFonts w:ascii="Cambria" w:eastAsia="Times New Roman" w:hAnsi="Cambria" w:cs="Times New Roman"/>
      <w:b/>
      <w:bCs/>
      <w:color w:val="622423"/>
      <w:sz w:val="22"/>
      <w:szCs w:val="22"/>
      <w:shd w:val="clear" w:color="auto" w:fill="F2DBDB"/>
    </w:rPr>
  </w:style>
  <w:style w:type="character" w:customStyle="1" w:styleId="Nadpis2Char">
    <w:name w:val="Nadpis 2 Char"/>
    <w:link w:val="Nadpis2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3Char">
    <w:name w:val="Nadpis 3 Char"/>
    <w:link w:val="Nadpis3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4Char">
    <w:name w:val="Nadpis 4 Char"/>
    <w:link w:val="Nadpis4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5Char">
    <w:name w:val="Nadpis 5 Char"/>
    <w:link w:val="Nadpis5"/>
    <w:uiPriority w:val="9"/>
    <w:rsid w:val="00F3049C"/>
    <w:rPr>
      <w:rFonts w:ascii="Cambria" w:eastAsia="Times New Roman" w:hAnsi="Cambria" w:cs="Times New Roman"/>
      <w:b/>
      <w:bCs/>
      <w:color w:val="943634"/>
      <w:sz w:val="22"/>
      <w:szCs w:val="22"/>
    </w:rPr>
  </w:style>
  <w:style w:type="character" w:customStyle="1" w:styleId="Nadpis6Char">
    <w:name w:val="Nadpis 6 Char"/>
    <w:link w:val="Nadpis6"/>
    <w:uiPriority w:val="9"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7Char">
    <w:name w:val="Nadpis 7 Char"/>
    <w:link w:val="Nadpis7"/>
    <w:uiPriority w:val="9"/>
    <w:rsid w:val="00F3049C"/>
    <w:rPr>
      <w:rFonts w:ascii="Cambria" w:eastAsia="Times New Roman" w:hAnsi="Cambria" w:cs="Times New Roman"/>
      <w:color w:val="943634"/>
      <w:sz w:val="22"/>
      <w:szCs w:val="22"/>
    </w:rPr>
  </w:style>
  <w:style w:type="character" w:customStyle="1" w:styleId="Nadpis8Char">
    <w:name w:val="Nadpis 8 Char"/>
    <w:link w:val="Nadpis8"/>
    <w:uiPriority w:val="9"/>
    <w:rsid w:val="00F3049C"/>
    <w:rPr>
      <w:rFonts w:ascii="Cambria" w:eastAsia="Times New Roman" w:hAnsi="Cambria" w:cs="Times New Roman"/>
      <w:color w:val="C0504D"/>
      <w:sz w:val="22"/>
      <w:szCs w:val="22"/>
    </w:rPr>
  </w:style>
  <w:style w:type="character" w:customStyle="1" w:styleId="Nadpis9Char">
    <w:name w:val="Nadpis 9 Char"/>
    <w:link w:val="Nadpis9"/>
    <w:uiPriority w:val="9"/>
    <w:rsid w:val="00F3049C"/>
    <w:rPr>
      <w:rFonts w:ascii="Cambria" w:eastAsia="Times New Roman" w:hAnsi="Cambria" w:cs="Times New Roman"/>
      <w:color w:val="C0504D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3049C"/>
    <w:rPr>
      <w:b/>
      <w:bCs/>
      <w:color w:val="943634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3049C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eastAsia="Times New Roman" w:hAnsi="Cambria" w:cs="Times New Roman"/>
      <w:color w:val="FFFFFF"/>
      <w:spacing w:val="10"/>
      <w:sz w:val="48"/>
      <w:szCs w:val="48"/>
    </w:rPr>
  </w:style>
  <w:style w:type="character" w:customStyle="1" w:styleId="NzevChar">
    <w:name w:val="Název Char"/>
    <w:link w:val="Nzev"/>
    <w:uiPriority w:val="10"/>
    <w:rsid w:val="00F3049C"/>
    <w:rPr>
      <w:rFonts w:ascii="Cambria" w:eastAsia="Times New Roman" w:hAnsi="Cambria" w:cs="Times New Roman"/>
      <w:color w:val="FFFFFF"/>
      <w:spacing w:val="10"/>
      <w:sz w:val="48"/>
      <w:szCs w:val="48"/>
      <w:shd w:val="clear" w:color="auto" w:fill="C0504D"/>
    </w:rPr>
  </w:style>
  <w:style w:type="paragraph" w:styleId="Podtitul">
    <w:name w:val="Subtitle"/>
    <w:basedOn w:val="Normln"/>
    <w:next w:val="Normln"/>
    <w:link w:val="PodtitulChar"/>
    <w:uiPriority w:val="11"/>
    <w:qFormat/>
    <w:rsid w:val="00F3049C"/>
    <w:pPr>
      <w:pBdr>
        <w:bottom w:val="dotted" w:sz="8" w:space="10" w:color="C0504D"/>
      </w:pBdr>
      <w:spacing w:before="200" w:after="900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PodtitulChar">
    <w:name w:val="Podtitul Char"/>
    <w:link w:val="Podtitul"/>
    <w:uiPriority w:val="11"/>
    <w:rsid w:val="00F3049C"/>
    <w:rPr>
      <w:rFonts w:ascii="Cambria" w:eastAsia="Times New Roman" w:hAnsi="Cambria" w:cs="Times New Roman"/>
      <w:color w:val="622423"/>
      <w:sz w:val="24"/>
      <w:szCs w:val="24"/>
    </w:rPr>
  </w:style>
  <w:style w:type="character" w:styleId="Siln">
    <w:name w:val="Strong"/>
    <w:uiPriority w:val="22"/>
    <w:qFormat/>
    <w:rsid w:val="00F3049C"/>
    <w:rPr>
      <w:b/>
      <w:bCs/>
      <w:spacing w:val="0"/>
    </w:rPr>
  </w:style>
  <w:style w:type="character" w:styleId="Zvraznn">
    <w:name w:val="Emphasis"/>
    <w:uiPriority w:val="20"/>
    <w:qFormat/>
    <w:rsid w:val="00F3049C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Bezmezer">
    <w:name w:val="No Spacing"/>
    <w:basedOn w:val="Normln"/>
    <w:link w:val="BezmezerChar"/>
    <w:uiPriority w:val="1"/>
    <w:qFormat/>
    <w:rsid w:val="00F3049C"/>
  </w:style>
  <w:style w:type="character" w:customStyle="1" w:styleId="BezmezerChar">
    <w:name w:val="Bez mezer Char"/>
    <w:link w:val="Bezmezer"/>
    <w:uiPriority w:val="1"/>
    <w:rsid w:val="00F3049C"/>
  </w:style>
  <w:style w:type="paragraph" w:styleId="Odstavecseseznamem">
    <w:name w:val="List Paragraph"/>
    <w:basedOn w:val="Normln"/>
    <w:uiPriority w:val="34"/>
    <w:qFormat/>
    <w:rsid w:val="00F3049C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F3049C"/>
    <w:rPr>
      <w:i/>
      <w:iCs/>
      <w:color w:val="943634"/>
    </w:rPr>
  </w:style>
  <w:style w:type="character" w:customStyle="1" w:styleId="CittChar">
    <w:name w:val="Citát Char"/>
    <w:link w:val="Citt"/>
    <w:uiPriority w:val="29"/>
    <w:rsid w:val="00F3049C"/>
    <w:rPr>
      <w:i/>
      <w:iCs/>
      <w:color w:val="94363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049C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</w:rPr>
  </w:style>
  <w:style w:type="character" w:customStyle="1" w:styleId="VrazncittChar">
    <w:name w:val="Výrazný citát Char"/>
    <w:link w:val="Vrazncitt"/>
    <w:uiPriority w:val="30"/>
    <w:rsid w:val="00F3049C"/>
    <w:rPr>
      <w:rFonts w:ascii="Cambria" w:eastAsia="Times New Roman" w:hAnsi="Cambria" w:cs="Times New Roman"/>
      <w:b/>
      <w:bCs/>
      <w:color w:val="C0504D"/>
    </w:rPr>
  </w:style>
  <w:style w:type="character" w:styleId="Zdraznnjemn">
    <w:name w:val="Subtle Emphasis"/>
    <w:uiPriority w:val="19"/>
    <w:qFormat/>
    <w:rsid w:val="00F3049C"/>
    <w:rPr>
      <w:rFonts w:ascii="Cambria" w:eastAsia="Times New Roman" w:hAnsi="Cambria" w:cs="Times New Roman"/>
      <w:i/>
      <w:iCs/>
      <w:color w:val="C0504D"/>
    </w:rPr>
  </w:style>
  <w:style w:type="character" w:styleId="Zdraznnintenzivn">
    <w:name w:val="Intense Emphasis"/>
    <w:uiPriority w:val="21"/>
    <w:qFormat/>
    <w:rsid w:val="00F3049C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Odkazjemn">
    <w:name w:val="Subtle Reference"/>
    <w:uiPriority w:val="31"/>
    <w:qFormat/>
    <w:rsid w:val="00F3049C"/>
    <w:rPr>
      <w:i/>
      <w:iCs/>
      <w:smallCaps/>
      <w:color w:val="C0504D"/>
      <w:u w:color="C0504D"/>
    </w:rPr>
  </w:style>
  <w:style w:type="character" w:styleId="Odkazintenzivn">
    <w:name w:val="Intense Reference"/>
    <w:uiPriority w:val="32"/>
    <w:qFormat/>
    <w:rsid w:val="00F3049C"/>
    <w:rPr>
      <w:b/>
      <w:bCs/>
      <w:i/>
      <w:iCs/>
      <w:smallCaps/>
      <w:color w:val="C0504D"/>
      <w:u w:color="C0504D"/>
    </w:rPr>
  </w:style>
  <w:style w:type="character" w:styleId="Nzevknihy">
    <w:name w:val="Book Title"/>
    <w:uiPriority w:val="33"/>
    <w:qFormat/>
    <w:rsid w:val="00F3049C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049C"/>
    <w:pPr>
      <w:outlineLvl w:val="9"/>
    </w:pPr>
    <w:rPr>
      <w:lang w:bidi="en-US"/>
    </w:rPr>
  </w:style>
  <w:style w:type="paragraph" w:customStyle="1" w:styleId="Normln0">
    <w:name w:val="Normální~"/>
    <w:basedOn w:val="Normln"/>
    <w:rsid w:val="00F3049C"/>
  </w:style>
  <w:style w:type="paragraph" w:customStyle="1" w:styleId="Zkladntext">
    <w:name w:val="Základní text~~"/>
    <w:basedOn w:val="Normln0"/>
    <w:rsid w:val="00F3049C"/>
  </w:style>
  <w:style w:type="paragraph" w:styleId="Zhlav">
    <w:name w:val="header"/>
    <w:basedOn w:val="Normln"/>
    <w:link w:val="ZhlavChar"/>
    <w:rsid w:val="00F3049C"/>
    <w:pPr>
      <w:tabs>
        <w:tab w:val="center" w:pos="4536"/>
        <w:tab w:val="right" w:pos="9069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049C"/>
  </w:style>
  <w:style w:type="paragraph" w:styleId="Zpat">
    <w:name w:val="footer"/>
    <w:basedOn w:val="Normln"/>
    <w:link w:val="ZpatChar"/>
    <w:uiPriority w:val="99"/>
    <w:rsid w:val="00F3049C"/>
    <w:pPr>
      <w:tabs>
        <w:tab w:val="center" w:pos="4536"/>
        <w:tab w:val="right" w:pos="9069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049C"/>
  </w:style>
  <w:style w:type="paragraph" w:styleId="Zkladntext0">
    <w:name w:val="Body Text"/>
    <w:aliases w:val="Tučný text,()odstaved,termo"/>
    <w:basedOn w:val="Normln"/>
    <w:link w:val="ZkladntextChar"/>
    <w:semiHidden/>
    <w:rsid w:val="00F3049C"/>
  </w:style>
  <w:style w:type="character" w:customStyle="1" w:styleId="ZkladntextChar">
    <w:name w:val="Základní text Char"/>
    <w:aliases w:val="Tučný text Char,()odstaved Char,termo Char"/>
    <w:basedOn w:val="Standardnpsmoodstavce"/>
    <w:link w:val="Zkladntext0"/>
    <w:semiHidden/>
    <w:rsid w:val="00F3049C"/>
  </w:style>
  <w:style w:type="paragraph" w:styleId="Zkladntext2">
    <w:name w:val="Body Text 2"/>
    <w:basedOn w:val="Normln"/>
    <w:link w:val="Zkladntext2Char"/>
    <w:semiHidden/>
    <w:rsid w:val="00F3049C"/>
    <w:rPr>
      <w:rFonts w:ascii="Arial" w:hAnsi="Arial" w:cs="Arial"/>
      <w:bCs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3049C"/>
    <w:rPr>
      <w:rFonts w:ascii="Arial" w:hAnsi="Arial" w:cs="Arial"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4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49C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semiHidden/>
    <w:unhideWhenUsed/>
    <w:rsid w:val="00B35FC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B1389"/>
    <w:pPr>
      <w:spacing w:before="120" w:after="120"/>
    </w:pPr>
    <w:rPr>
      <w:rFonts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7B1389"/>
    <w:pPr>
      <w:ind w:left="200"/>
    </w:pPr>
    <w:rPr>
      <w:rFonts w:cstheme="minorHAnsi"/>
      <w:smallCaps/>
    </w:rPr>
  </w:style>
  <w:style w:type="paragraph" w:styleId="Obsah3">
    <w:name w:val="toc 3"/>
    <w:basedOn w:val="Normln"/>
    <w:next w:val="Normln"/>
    <w:autoRedefine/>
    <w:uiPriority w:val="39"/>
    <w:unhideWhenUsed/>
    <w:rsid w:val="007B1389"/>
    <w:pPr>
      <w:ind w:left="400"/>
    </w:pPr>
    <w:rPr>
      <w:rFonts w:cstheme="minorHAnsi"/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7B1389"/>
    <w:pPr>
      <w:ind w:left="600"/>
    </w:pPr>
    <w:rPr>
      <w:rFonts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7B1389"/>
    <w:pPr>
      <w:ind w:left="800"/>
    </w:pPr>
    <w:rPr>
      <w:rFonts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7B1389"/>
    <w:pPr>
      <w:ind w:left="1000"/>
    </w:pPr>
    <w:rPr>
      <w:rFonts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7B1389"/>
    <w:pPr>
      <w:ind w:left="1200"/>
    </w:pPr>
    <w:rPr>
      <w:rFonts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7B1389"/>
    <w:pPr>
      <w:ind w:left="1400"/>
    </w:pPr>
    <w:rPr>
      <w:rFonts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7B1389"/>
    <w:pPr>
      <w:ind w:left="1600"/>
    </w:pPr>
    <w:rPr>
      <w:rFonts w:cs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7B1389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945969"/>
  </w:style>
  <w:style w:type="paragraph" w:styleId="Zkladntext3">
    <w:name w:val="Body Text 3"/>
    <w:basedOn w:val="Normln"/>
    <w:link w:val="Zkladntext3Char"/>
    <w:semiHidden/>
    <w:rsid w:val="007109EC"/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7109EC"/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Normln1">
    <w:name w:val="Normální~~~"/>
    <w:basedOn w:val="Normln"/>
    <w:rsid w:val="007109EC"/>
    <w:pPr>
      <w:widowControl w:val="0"/>
      <w:jc w:val="left"/>
    </w:pPr>
    <w:rPr>
      <w:rFonts w:ascii="Times New Roman" w:eastAsia="Times New Roman" w:hAnsi="Times New Roman" w:cs="Times New Roman"/>
      <w:sz w:val="24"/>
      <w:lang w:eastAsia="cs-CZ"/>
    </w:rPr>
  </w:style>
  <w:style w:type="character" w:customStyle="1" w:styleId="hps">
    <w:name w:val="hps"/>
    <w:basedOn w:val="Standardnpsmoodstavce"/>
    <w:rsid w:val="00663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87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86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3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35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7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6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2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1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6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62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14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Texty\radek\VIP\Projek&#269;n&#237;%20manu&#225;l\4-technick&#225;%20zpr&#225;va\Technick&#225;%20zpr&#225;va-&#353;ablon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2B316-4D98-4FA4-A49C-691CF7DC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zpráva-šablona.dotx</Template>
  <TotalTime>108</TotalTime>
  <Pages>11</Pages>
  <Words>4002</Words>
  <Characters>23617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www.slaboproudy.cz</Company>
  <LinksUpToDate>false</LinksUpToDate>
  <CharactersWithSpaces>27564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Kaisler</dc:creator>
  <cp:keywords/>
  <dc:description/>
  <cp:lastModifiedBy>Kaisler</cp:lastModifiedBy>
  <cp:revision>46</cp:revision>
  <cp:lastPrinted>2013-11-04T17:09:00Z</cp:lastPrinted>
  <dcterms:created xsi:type="dcterms:W3CDTF">2012-05-14T17:02:00Z</dcterms:created>
  <dcterms:modified xsi:type="dcterms:W3CDTF">2013-11-04T17:52:00Z</dcterms:modified>
</cp:coreProperties>
</file>